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666CB" w14:textId="31BAF0C5" w:rsidR="00606EB0" w:rsidRDefault="00685EC8" w:rsidP="00E600B3">
      <w:pPr>
        <w:tabs>
          <w:tab w:val="left" w:pos="3119"/>
        </w:tabs>
        <w:ind w:left="3119"/>
        <w:jc w:val="both"/>
        <w:rPr>
          <w:b/>
          <w:bCs/>
          <w:sz w:val="22"/>
          <w:szCs w:val="22"/>
        </w:rPr>
      </w:pPr>
      <w:r w:rsidRPr="00E600B3">
        <w:rPr>
          <w:noProof/>
          <w:color w:val="FF0000"/>
          <w:sz w:val="22"/>
          <w:szCs w:val="22"/>
          <w:lang w:eastAsia="ru-RU"/>
        </w:rPr>
        <mc:AlternateContent>
          <mc:Choice Requires="wps">
            <w:drawing>
              <wp:anchor distT="0" distB="0" distL="114935" distR="5080" simplePos="0" relativeHeight="251659264" behindDoc="1" locked="0" layoutInCell="1" allowOverlap="1" wp14:anchorId="05557B2A" wp14:editId="49CCDE72">
                <wp:simplePos x="0" y="0"/>
                <wp:positionH relativeFrom="column">
                  <wp:posOffset>308610</wp:posOffset>
                </wp:positionH>
                <wp:positionV relativeFrom="paragraph">
                  <wp:posOffset>13335</wp:posOffset>
                </wp:positionV>
                <wp:extent cx="1932940" cy="400050"/>
                <wp:effectExtent l="0" t="0" r="124460" b="133350"/>
                <wp:wrapSquare wrapText="bothSides"/>
                <wp:docPr id="1" name="Frame1"/>
                <wp:cNvGraphicFramePr/>
                <a:graphic xmlns:a="http://schemas.openxmlformats.org/drawingml/2006/main">
                  <a:graphicData uri="http://schemas.microsoft.com/office/word/2010/wordprocessingShape">
                    <wps:wsp>
                      <wps:cNvSpPr txBox="1"/>
                      <wps:spPr>
                        <a:xfrm>
                          <a:off x="0" y="0"/>
                          <a:ext cx="1932940" cy="400050"/>
                        </a:xfrm>
                        <a:prstGeom prst="rect">
                          <a:avLst/>
                        </a:prstGeom>
                        <a:solidFill>
                          <a:srgbClr val="FFFFFF"/>
                        </a:solidFill>
                        <a:ln w="9525">
                          <a:solidFill>
                            <a:srgbClr val="000000"/>
                          </a:solidFill>
                        </a:ln>
                        <a:effectLst>
                          <a:outerShdw dist="154940" dir="2700000">
                            <a:srgbClr val="808080"/>
                          </a:outerShdw>
                        </a:effectLst>
                      </wps:spPr>
                      <wps:txbx>
                        <w:txbxContent>
                          <w:p w14:paraId="524B6701" w14:textId="77777777" w:rsidR="00606EB0" w:rsidRDefault="00685EC8">
                            <w:pPr>
                              <w:pStyle w:val="6"/>
                            </w:pPr>
                            <w:r>
                              <w:t>БЮЛЛЕТЕНЬ № 3/Н</w:t>
                            </w:r>
                          </w:p>
                          <w:p w14:paraId="31BB770B" w14:textId="77777777" w:rsidR="00606EB0" w:rsidRDefault="00606EB0"/>
                        </w:txbxContent>
                      </wps:txbx>
                      <wps:bodyPr lIns="17780" tIns="17780" rIns="17780" bIns="17780"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557B2A" id="_x0000_t202" coordsize="21600,21600" o:spt="202" path="m,l,21600r21600,l21600,xe">
                <v:stroke joinstyle="miter"/>
                <v:path gradientshapeok="t" o:connecttype="rect"/>
              </v:shapetype>
              <v:shape id="Frame1" o:spid="_x0000_s1026" type="#_x0000_t202" style="position:absolute;left:0;text-align:left;margin-left:24.3pt;margin-top:1.05pt;width:152.2pt;height:31.5pt;z-index:-251657216;visibility:visible;mso-wrap-style:square;mso-height-percent:0;mso-wrap-distance-left:9.05pt;mso-wrap-distance-top:0;mso-wrap-distance-right:.4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">
                <v:shadow on="t" origin=",.5" offset="3.04331mm,3.04331mm"/>
                <v:textbox inset="1.4pt,1.4pt,1.4pt,1.4pt">
                  <w:txbxContent>
                    <w:p w14:paraId="524B6701" w14:textId="77777777" w:rsidR="00606EB0" w:rsidRDefault="00685EC8">
                      <w:pPr>
                        <w:pStyle w:val="6"/>
                      </w:pPr>
                      <w:r>
                        <w:t>БЮЛЛЕТЕНЬ № 3/Н</w:t>
                      </w:r>
                    </w:p>
                    <w:p w14:paraId="31BB770B" w14:textId="77777777" w:rsidR="00606EB0" w:rsidRDefault="00606EB0"/>
                  </w:txbxContent>
                </v:textbox>
                <w10:wrap type="square"/>
              </v:shape>
            </w:pict>
          </mc:Fallback>
        </mc:AlternateContent>
      </w:r>
      <w:r w:rsidRPr="00E600B3">
        <w:rPr>
          <w:b/>
          <w:bCs/>
          <w:sz w:val="22"/>
          <w:szCs w:val="22"/>
        </w:rPr>
        <w:t xml:space="preserve">Муниципальное Бюджетное учреждение культуры Аксайского городского поселения Дом культуры «Молодежный» объявляет о проведении конкурса на право заключения договоров о размещении нестационарных торговых объектов, который состоится </w:t>
      </w:r>
      <w:r w:rsidR="00654C01">
        <w:rPr>
          <w:b/>
          <w:bCs/>
          <w:sz w:val="22"/>
          <w:szCs w:val="22"/>
        </w:rPr>
        <w:t>19</w:t>
      </w:r>
      <w:r w:rsidR="00BA56D6" w:rsidRPr="00E600B3">
        <w:rPr>
          <w:b/>
          <w:bCs/>
          <w:sz w:val="22"/>
          <w:szCs w:val="22"/>
        </w:rPr>
        <w:t xml:space="preserve"> августа</w:t>
      </w:r>
      <w:r w:rsidRPr="00E600B3">
        <w:rPr>
          <w:b/>
          <w:bCs/>
          <w:sz w:val="22"/>
          <w:szCs w:val="22"/>
        </w:rPr>
        <w:t xml:space="preserve"> 202</w:t>
      </w:r>
      <w:r w:rsidR="00654C01">
        <w:rPr>
          <w:b/>
          <w:bCs/>
          <w:sz w:val="22"/>
          <w:szCs w:val="22"/>
        </w:rPr>
        <w:t>4</w:t>
      </w:r>
      <w:r w:rsidRPr="00E600B3">
        <w:rPr>
          <w:b/>
          <w:bCs/>
          <w:sz w:val="22"/>
          <w:szCs w:val="22"/>
        </w:rPr>
        <w:t xml:space="preserve"> года в 15-00</w:t>
      </w:r>
      <w:r w:rsidRPr="00E600B3">
        <w:rPr>
          <w:b/>
          <w:bCs/>
          <w:color w:val="000000"/>
          <w:sz w:val="22"/>
          <w:szCs w:val="22"/>
        </w:rPr>
        <w:t xml:space="preserve"> часов по адресу: 346720, Ростовская область, Аксайский </w:t>
      </w:r>
      <w:r w:rsidR="00857136" w:rsidRPr="00E600B3">
        <w:rPr>
          <w:b/>
          <w:bCs/>
          <w:color w:val="000000"/>
          <w:sz w:val="22"/>
          <w:szCs w:val="22"/>
        </w:rPr>
        <w:t>район, г.</w:t>
      </w:r>
      <w:r w:rsidRPr="00E600B3">
        <w:rPr>
          <w:b/>
          <w:bCs/>
          <w:color w:val="000000"/>
          <w:sz w:val="22"/>
          <w:szCs w:val="22"/>
        </w:rPr>
        <w:t xml:space="preserve"> Аксай, ул. </w:t>
      </w:r>
      <w:proofErr w:type="spellStart"/>
      <w:r w:rsidRPr="00E600B3">
        <w:rPr>
          <w:b/>
          <w:bCs/>
          <w:color w:val="000000"/>
          <w:sz w:val="22"/>
          <w:szCs w:val="22"/>
        </w:rPr>
        <w:t>Топлинского</w:t>
      </w:r>
      <w:proofErr w:type="spellEnd"/>
      <w:r w:rsidRPr="00E600B3">
        <w:rPr>
          <w:b/>
          <w:bCs/>
          <w:color w:val="000000"/>
          <w:sz w:val="22"/>
          <w:szCs w:val="22"/>
        </w:rPr>
        <w:t>, 114</w:t>
      </w:r>
      <w:r w:rsidRPr="00E600B3">
        <w:rPr>
          <w:b/>
          <w:bCs/>
          <w:sz w:val="22"/>
          <w:szCs w:val="22"/>
        </w:rPr>
        <w:t>.</w:t>
      </w:r>
    </w:p>
    <w:p w14:paraId="7841C3B6" w14:textId="77777777" w:rsidR="00E600B3" w:rsidRPr="00E600B3" w:rsidRDefault="00E600B3" w:rsidP="00E600B3">
      <w:pPr>
        <w:tabs>
          <w:tab w:val="left" w:pos="3119"/>
        </w:tabs>
        <w:ind w:left="3119"/>
        <w:jc w:val="both"/>
        <w:rPr>
          <w:b/>
          <w:bCs/>
          <w:sz w:val="22"/>
          <w:szCs w:val="22"/>
        </w:rPr>
      </w:pPr>
    </w:p>
    <w:tbl>
      <w:tblPr>
        <w:tblW w:w="15359" w:type="dxa"/>
        <w:tblInd w:w="-108" w:type="dxa"/>
        <w:tblLook w:val="04A0" w:firstRow="1" w:lastRow="0" w:firstColumn="1" w:lastColumn="0" w:noHBand="0" w:noVBand="1"/>
      </w:tblPr>
      <w:tblGrid>
        <w:gridCol w:w="15359"/>
      </w:tblGrid>
      <w:tr w:rsidR="00606EB0" w14:paraId="5D584CD8" w14:textId="77777777">
        <w:trPr>
          <w:cantSplit/>
          <w:trHeight w:val="427"/>
        </w:trPr>
        <w:tc>
          <w:tcPr>
            <w:tcW w:w="15359" w:type="dxa"/>
            <w:shd w:val="clear" w:color="auto" w:fill="auto"/>
          </w:tcPr>
          <w:p w14:paraId="73DC1681" w14:textId="6B04FC29" w:rsidR="00606EB0" w:rsidRDefault="00685EC8">
            <w:pPr>
              <w:jc w:val="both"/>
            </w:pPr>
            <w:r>
              <w:rPr>
                <w:b/>
                <w:sz w:val="18"/>
                <w:szCs w:val="18"/>
                <w:u w:val="single"/>
              </w:rPr>
              <w:t>Организатор конкурса – Муниципальное Бюджетное учреждение культуры Аксайского городского поселения Дом культуры «Молодежный» (далее – МБУК АГП «ДК» МОЛОДЕЖНЫЙ»).</w:t>
            </w:r>
          </w:p>
        </w:tc>
      </w:tr>
    </w:tbl>
    <w:p w14:paraId="1F88EF95" w14:textId="77777777" w:rsidR="00606EB0" w:rsidRDefault="00606EB0">
      <w:pPr>
        <w:rPr>
          <w:b/>
          <w:bCs/>
          <w:sz w:val="10"/>
          <w:szCs w:val="10"/>
          <w:highlight w:val="yellow"/>
          <w:u w:val="single"/>
        </w:rPr>
      </w:pPr>
    </w:p>
    <w:p w14:paraId="635BFD4B" w14:textId="308E52B7" w:rsidR="00606EB0" w:rsidRDefault="00685EC8">
      <w:pPr>
        <w:jc w:val="both"/>
        <w:rPr>
          <w:b/>
          <w:bCs/>
          <w:sz w:val="18"/>
          <w:szCs w:val="18"/>
        </w:rPr>
      </w:pPr>
      <w:r>
        <w:rPr>
          <w:b/>
          <w:bCs/>
          <w:sz w:val="18"/>
          <w:szCs w:val="18"/>
          <w:u w:val="single"/>
        </w:rPr>
        <w:t>ВНИМАНИЕ:</w:t>
      </w:r>
      <w:r>
        <w:rPr>
          <w:b/>
          <w:bCs/>
          <w:sz w:val="18"/>
          <w:szCs w:val="18"/>
        </w:rPr>
        <w:t xml:space="preserve"> Прием заявок на участие в конкурсе производится </w:t>
      </w:r>
      <w:r>
        <w:rPr>
          <w:b/>
          <w:bCs/>
          <w:sz w:val="18"/>
          <w:szCs w:val="18"/>
          <w:u w:val="single"/>
        </w:rPr>
        <w:t xml:space="preserve">с </w:t>
      </w:r>
      <w:r w:rsidR="00654C01">
        <w:rPr>
          <w:b/>
          <w:bCs/>
          <w:sz w:val="18"/>
          <w:szCs w:val="18"/>
          <w:u w:val="single"/>
        </w:rPr>
        <w:t>25</w:t>
      </w:r>
      <w:r w:rsidR="00D55C0C">
        <w:rPr>
          <w:b/>
          <w:bCs/>
          <w:sz w:val="18"/>
          <w:szCs w:val="18"/>
          <w:u w:val="single"/>
        </w:rPr>
        <w:t xml:space="preserve"> </w:t>
      </w:r>
      <w:r w:rsidR="00654C01">
        <w:rPr>
          <w:b/>
          <w:bCs/>
          <w:sz w:val="18"/>
          <w:szCs w:val="18"/>
          <w:u w:val="single"/>
        </w:rPr>
        <w:t>июля</w:t>
      </w:r>
      <w:r w:rsidR="00D55C0C">
        <w:rPr>
          <w:b/>
          <w:bCs/>
          <w:sz w:val="18"/>
          <w:szCs w:val="18"/>
          <w:u w:val="single"/>
        </w:rPr>
        <w:t xml:space="preserve"> 202</w:t>
      </w:r>
      <w:r w:rsidR="00654C01">
        <w:rPr>
          <w:b/>
          <w:bCs/>
          <w:sz w:val="18"/>
          <w:szCs w:val="18"/>
          <w:u w:val="single"/>
        </w:rPr>
        <w:t>4</w:t>
      </w:r>
      <w:r>
        <w:rPr>
          <w:b/>
          <w:bCs/>
          <w:sz w:val="18"/>
          <w:szCs w:val="18"/>
          <w:u w:val="single"/>
        </w:rPr>
        <w:t xml:space="preserve"> года по </w:t>
      </w:r>
      <w:r w:rsidR="00654C01">
        <w:rPr>
          <w:b/>
          <w:bCs/>
          <w:sz w:val="18"/>
          <w:szCs w:val="18"/>
          <w:u w:val="single"/>
        </w:rPr>
        <w:t>02</w:t>
      </w:r>
      <w:r w:rsidR="00D55C0C">
        <w:rPr>
          <w:b/>
          <w:bCs/>
          <w:sz w:val="18"/>
          <w:szCs w:val="18"/>
          <w:u w:val="single"/>
        </w:rPr>
        <w:t xml:space="preserve"> августа</w:t>
      </w:r>
      <w:r>
        <w:rPr>
          <w:b/>
          <w:bCs/>
          <w:sz w:val="18"/>
          <w:szCs w:val="18"/>
          <w:u w:val="single"/>
        </w:rPr>
        <w:t xml:space="preserve"> 202</w:t>
      </w:r>
      <w:r w:rsidR="00654C01">
        <w:rPr>
          <w:b/>
          <w:bCs/>
          <w:sz w:val="18"/>
          <w:szCs w:val="18"/>
          <w:u w:val="single"/>
        </w:rPr>
        <w:t>4</w:t>
      </w:r>
      <w:r>
        <w:rPr>
          <w:b/>
          <w:bCs/>
          <w:sz w:val="18"/>
          <w:szCs w:val="18"/>
          <w:u w:val="single"/>
        </w:rPr>
        <w:t xml:space="preserve"> года включительно </w:t>
      </w:r>
      <w:r>
        <w:rPr>
          <w:b/>
          <w:bCs/>
          <w:sz w:val="18"/>
          <w:szCs w:val="18"/>
        </w:rPr>
        <w:t>(за исключением выходных и праздничных дней)</w:t>
      </w:r>
      <w:r>
        <w:rPr>
          <w:b/>
          <w:bCs/>
          <w:color w:val="FF0000"/>
          <w:sz w:val="18"/>
          <w:szCs w:val="18"/>
        </w:rPr>
        <w:t xml:space="preserve"> </w:t>
      </w:r>
      <w:r>
        <w:rPr>
          <w:b/>
          <w:bCs/>
          <w:color w:val="FF0000"/>
          <w:sz w:val="18"/>
          <w:szCs w:val="18"/>
        </w:rPr>
        <w:br/>
      </w:r>
      <w:r>
        <w:rPr>
          <w:b/>
          <w:bCs/>
          <w:sz w:val="18"/>
          <w:szCs w:val="18"/>
          <w:u w:val="single"/>
        </w:rPr>
        <w:t>с 10-00 до 12-00 и с 14-00 до 16-00 часов.</w:t>
      </w:r>
      <w:r>
        <w:rPr>
          <w:b/>
          <w:bCs/>
          <w:color w:val="FF0000"/>
          <w:sz w:val="18"/>
          <w:szCs w:val="18"/>
        </w:rPr>
        <w:t xml:space="preserve"> </w:t>
      </w:r>
      <w:r>
        <w:rPr>
          <w:b/>
          <w:bCs/>
          <w:sz w:val="18"/>
          <w:szCs w:val="18"/>
        </w:rPr>
        <w:t xml:space="preserve">Прием заявок осуществляется по адресу: </w:t>
      </w:r>
      <w:r w:rsidR="00654C01">
        <w:rPr>
          <w:b/>
          <w:bCs/>
          <w:sz w:val="18"/>
          <w:szCs w:val="18"/>
        </w:rPr>
        <w:t>346720,</w:t>
      </w:r>
      <w:r>
        <w:rPr>
          <w:b/>
          <w:bCs/>
          <w:color w:val="FF0000"/>
          <w:sz w:val="18"/>
          <w:szCs w:val="18"/>
        </w:rPr>
        <w:t xml:space="preserve"> </w:t>
      </w:r>
      <w:r>
        <w:rPr>
          <w:b/>
          <w:bCs/>
          <w:sz w:val="18"/>
          <w:szCs w:val="18"/>
        </w:rPr>
        <w:t xml:space="preserve">Ростовская область, Аксайский </w:t>
      </w:r>
      <w:r w:rsidR="00654C01">
        <w:rPr>
          <w:b/>
          <w:bCs/>
          <w:sz w:val="18"/>
          <w:szCs w:val="18"/>
        </w:rPr>
        <w:t>район, г.</w:t>
      </w:r>
      <w:r>
        <w:rPr>
          <w:b/>
          <w:bCs/>
          <w:sz w:val="18"/>
          <w:szCs w:val="18"/>
        </w:rPr>
        <w:t xml:space="preserve"> Аксай, ул. </w:t>
      </w:r>
      <w:proofErr w:type="spellStart"/>
      <w:r>
        <w:rPr>
          <w:b/>
          <w:bCs/>
          <w:sz w:val="18"/>
          <w:szCs w:val="18"/>
        </w:rPr>
        <w:t>Топлинского</w:t>
      </w:r>
      <w:proofErr w:type="spellEnd"/>
      <w:r>
        <w:rPr>
          <w:b/>
          <w:bCs/>
          <w:sz w:val="18"/>
          <w:szCs w:val="18"/>
        </w:rPr>
        <w:t>, 114</w:t>
      </w:r>
      <w:r w:rsidR="00E600B3">
        <w:rPr>
          <w:b/>
          <w:bCs/>
          <w:sz w:val="18"/>
          <w:szCs w:val="18"/>
        </w:rPr>
        <w:t>)</w:t>
      </w:r>
      <w:r>
        <w:rPr>
          <w:b/>
          <w:bCs/>
          <w:sz w:val="18"/>
          <w:szCs w:val="18"/>
        </w:rPr>
        <w:t>.</w:t>
      </w:r>
    </w:p>
    <w:p w14:paraId="5B11221A" w14:textId="750E966B" w:rsidR="00606EB0" w:rsidRDefault="00685EC8">
      <w:pPr>
        <w:pStyle w:val="a9"/>
        <w:shd w:val="clear" w:color="auto" w:fill="FFFFFF"/>
        <w:spacing w:before="0" w:after="0"/>
        <w:ind w:firstLine="374"/>
        <w:jc w:val="both"/>
        <w:rPr>
          <w:b/>
          <w:color w:val="000000"/>
          <w:sz w:val="18"/>
          <w:szCs w:val="18"/>
        </w:rPr>
      </w:pPr>
      <w:r>
        <w:rPr>
          <w:b/>
          <w:color w:val="000000"/>
          <w:sz w:val="18"/>
          <w:szCs w:val="18"/>
        </w:rPr>
        <w:t xml:space="preserve">Вскрытие конвертов с заявками на участие в конкурсе будет </w:t>
      </w:r>
      <w:r>
        <w:rPr>
          <w:b/>
          <w:sz w:val="18"/>
          <w:szCs w:val="18"/>
        </w:rPr>
        <w:t>проводиться</w:t>
      </w:r>
      <w:r>
        <w:rPr>
          <w:rStyle w:val="apple-converted-space"/>
          <w:b/>
          <w:sz w:val="18"/>
          <w:szCs w:val="18"/>
        </w:rPr>
        <w:t xml:space="preserve"> </w:t>
      </w:r>
      <w:r w:rsidR="00654C01">
        <w:rPr>
          <w:rStyle w:val="apple-converted-space"/>
          <w:b/>
          <w:sz w:val="18"/>
          <w:szCs w:val="18"/>
        </w:rPr>
        <w:t>08</w:t>
      </w:r>
      <w:r w:rsidR="00D55C0C">
        <w:rPr>
          <w:rStyle w:val="apple-converted-space"/>
          <w:b/>
          <w:sz w:val="18"/>
          <w:szCs w:val="18"/>
        </w:rPr>
        <w:t xml:space="preserve"> августа</w:t>
      </w:r>
      <w:r>
        <w:rPr>
          <w:rStyle w:val="apple-converted-space"/>
          <w:b/>
          <w:color w:val="000000"/>
          <w:sz w:val="18"/>
          <w:szCs w:val="18"/>
        </w:rPr>
        <w:t xml:space="preserve"> 202</w:t>
      </w:r>
      <w:r w:rsidR="00654C01">
        <w:rPr>
          <w:rStyle w:val="apple-converted-space"/>
          <w:b/>
          <w:color w:val="000000"/>
          <w:sz w:val="18"/>
          <w:szCs w:val="18"/>
        </w:rPr>
        <w:t>4</w:t>
      </w:r>
      <w:r>
        <w:rPr>
          <w:rStyle w:val="apple-converted-space"/>
          <w:b/>
          <w:color w:val="000000"/>
          <w:sz w:val="18"/>
          <w:szCs w:val="18"/>
        </w:rPr>
        <w:t xml:space="preserve"> </w:t>
      </w:r>
      <w:r>
        <w:rPr>
          <w:rStyle w:val="StrongEmphasis"/>
          <w:sz w:val="18"/>
          <w:szCs w:val="18"/>
        </w:rPr>
        <w:t>года в</w:t>
      </w:r>
      <w:r>
        <w:rPr>
          <w:rStyle w:val="StrongEmphasis"/>
          <w:b w:val="0"/>
          <w:sz w:val="18"/>
          <w:szCs w:val="18"/>
        </w:rPr>
        <w:t xml:space="preserve"> </w:t>
      </w:r>
      <w:r>
        <w:rPr>
          <w:rStyle w:val="StrongEmphasis"/>
          <w:sz w:val="18"/>
          <w:szCs w:val="18"/>
        </w:rPr>
        <w:t>17:00</w:t>
      </w:r>
      <w:r>
        <w:rPr>
          <w:rStyle w:val="apple-converted-space"/>
          <w:b/>
          <w:sz w:val="18"/>
          <w:szCs w:val="18"/>
        </w:rPr>
        <w:t xml:space="preserve"> </w:t>
      </w:r>
      <w:r>
        <w:rPr>
          <w:b/>
          <w:sz w:val="18"/>
          <w:szCs w:val="18"/>
        </w:rPr>
        <w:t xml:space="preserve">по московскому времени по адресу: </w:t>
      </w:r>
      <w:r>
        <w:rPr>
          <w:b/>
          <w:bCs/>
          <w:sz w:val="18"/>
          <w:szCs w:val="18"/>
        </w:rPr>
        <w:t xml:space="preserve">346720, Ростовская область, Аксайский район, г. Аксай, ул. </w:t>
      </w:r>
      <w:proofErr w:type="spellStart"/>
      <w:r>
        <w:rPr>
          <w:b/>
          <w:bCs/>
          <w:sz w:val="18"/>
          <w:szCs w:val="18"/>
        </w:rPr>
        <w:t>Топлинского</w:t>
      </w:r>
      <w:proofErr w:type="spellEnd"/>
      <w:r>
        <w:rPr>
          <w:b/>
          <w:bCs/>
          <w:sz w:val="18"/>
          <w:szCs w:val="18"/>
        </w:rPr>
        <w:t>, 114.</w:t>
      </w:r>
      <w:r>
        <w:rPr>
          <w:rStyle w:val="StrongEmphasis"/>
          <w:b w:val="0"/>
          <w:color w:val="FF0000"/>
          <w:sz w:val="18"/>
          <w:szCs w:val="18"/>
        </w:rPr>
        <w:t xml:space="preserve"> </w:t>
      </w:r>
      <w:proofErr w:type="gramStart"/>
      <w:r>
        <w:rPr>
          <w:rStyle w:val="StrongEmphasis"/>
          <w:b w:val="0"/>
          <w:sz w:val="18"/>
          <w:szCs w:val="18"/>
        </w:rPr>
        <w:t>Протокол вскрытия конвертов с заявками на участие в конкурсе</w:t>
      </w:r>
      <w:r>
        <w:rPr>
          <w:rStyle w:val="StrongEmphasis"/>
          <w:b w:val="0"/>
          <w:color w:val="FF0000"/>
          <w:sz w:val="18"/>
          <w:szCs w:val="18"/>
        </w:rPr>
        <w:t xml:space="preserve"> </w:t>
      </w:r>
      <w:r>
        <w:rPr>
          <w:rStyle w:val="StrongEmphasis"/>
          <w:b w:val="0"/>
          <w:sz w:val="18"/>
          <w:szCs w:val="18"/>
        </w:rPr>
        <w:t xml:space="preserve">публикуется в срок до </w:t>
      </w:r>
      <w:r w:rsidR="003046AA">
        <w:rPr>
          <w:rStyle w:val="StrongEmphasis"/>
          <w:b w:val="0"/>
          <w:sz w:val="18"/>
          <w:szCs w:val="18"/>
        </w:rPr>
        <w:t xml:space="preserve">09 </w:t>
      </w:r>
      <w:r w:rsidR="00D55C0C">
        <w:rPr>
          <w:rStyle w:val="StrongEmphasis"/>
          <w:b w:val="0"/>
          <w:sz w:val="18"/>
          <w:szCs w:val="18"/>
        </w:rPr>
        <w:t>августа</w:t>
      </w:r>
      <w:r>
        <w:rPr>
          <w:rStyle w:val="StrongEmphasis"/>
          <w:b w:val="0"/>
          <w:sz w:val="18"/>
          <w:szCs w:val="18"/>
        </w:rPr>
        <w:t xml:space="preserve"> 202</w:t>
      </w:r>
      <w:r w:rsidR="00654C01">
        <w:rPr>
          <w:rStyle w:val="StrongEmphasis"/>
          <w:b w:val="0"/>
          <w:sz w:val="18"/>
          <w:szCs w:val="18"/>
        </w:rPr>
        <w:t>4</w:t>
      </w:r>
      <w:r>
        <w:rPr>
          <w:rStyle w:val="StrongEmphasis"/>
          <w:b w:val="0"/>
          <w:sz w:val="18"/>
          <w:szCs w:val="18"/>
        </w:rPr>
        <w:t xml:space="preserve"> года на </w:t>
      </w:r>
      <w:r>
        <w:rPr>
          <w:rFonts w:eastAsia="Calibri"/>
          <w:sz w:val="18"/>
          <w:szCs w:val="18"/>
          <w:lang w:eastAsia="en-US"/>
        </w:rPr>
        <w:t xml:space="preserve">официальном Интернет-портале Администрации Аксайского городского поселения Аксайского района Ростовской </w:t>
      </w:r>
      <w:r w:rsidR="00947101">
        <w:rPr>
          <w:rFonts w:eastAsia="Calibri"/>
          <w:sz w:val="18"/>
          <w:szCs w:val="18"/>
          <w:lang w:eastAsia="en-US"/>
        </w:rPr>
        <w:t>области –</w:t>
      </w:r>
      <w:r>
        <w:rPr>
          <w:rFonts w:eastAsia="Calibri"/>
          <w:sz w:val="18"/>
          <w:szCs w:val="18"/>
          <w:lang w:eastAsia="en-US"/>
        </w:rPr>
        <w:t> далее официальный портал Администрации города (</w:t>
      </w:r>
      <w:r>
        <w:rPr>
          <w:rFonts w:eastAsia="Calibri"/>
          <w:sz w:val="18"/>
          <w:szCs w:val="18"/>
          <w:lang w:val="en-US" w:eastAsia="en-US"/>
        </w:rPr>
        <w:t>http</w:t>
      </w:r>
      <w:r>
        <w:rPr>
          <w:rFonts w:eastAsia="Calibri"/>
          <w:sz w:val="18"/>
          <w:szCs w:val="18"/>
          <w:lang w:eastAsia="en-US"/>
        </w:rPr>
        <w:t>://</w:t>
      </w:r>
      <w:proofErr w:type="spellStart"/>
      <w:r>
        <w:rPr>
          <w:rFonts w:eastAsia="Calibri"/>
          <w:sz w:val="18"/>
          <w:szCs w:val="18"/>
          <w:lang w:val="en-US" w:eastAsia="en-US"/>
        </w:rPr>
        <w:t>gorod</w:t>
      </w:r>
      <w:proofErr w:type="spellEnd"/>
      <w:r>
        <w:rPr>
          <w:rFonts w:eastAsia="Calibri"/>
          <w:sz w:val="18"/>
          <w:szCs w:val="18"/>
          <w:lang w:eastAsia="en-US"/>
        </w:rPr>
        <w:t>-</w:t>
      </w:r>
      <w:proofErr w:type="spellStart"/>
      <w:r>
        <w:rPr>
          <w:rFonts w:eastAsia="Calibri"/>
          <w:sz w:val="18"/>
          <w:szCs w:val="18"/>
          <w:lang w:val="en-US" w:eastAsia="en-US"/>
        </w:rPr>
        <w:t>aksay</w:t>
      </w:r>
      <w:proofErr w:type="spellEnd"/>
      <w:r>
        <w:rPr>
          <w:rFonts w:eastAsia="Calibri"/>
          <w:sz w:val="18"/>
          <w:szCs w:val="18"/>
          <w:lang w:eastAsia="en-US"/>
        </w:rPr>
        <w:t>.</w:t>
      </w:r>
      <w:proofErr w:type="spellStart"/>
      <w:r>
        <w:rPr>
          <w:rFonts w:eastAsia="Calibri"/>
          <w:sz w:val="18"/>
          <w:szCs w:val="18"/>
          <w:lang w:val="en-US" w:eastAsia="en-US"/>
        </w:rPr>
        <w:t>ru</w:t>
      </w:r>
      <w:proofErr w:type="spellEnd"/>
      <w:r>
        <w:rPr>
          <w:rFonts w:eastAsia="Calibri"/>
          <w:sz w:val="18"/>
          <w:szCs w:val="18"/>
          <w:lang w:eastAsia="en-US"/>
        </w:rPr>
        <w:t>/).</w:t>
      </w:r>
      <w:proofErr w:type="gramEnd"/>
    </w:p>
    <w:p w14:paraId="3B5622F3" w14:textId="1521A027" w:rsidR="00606EB0" w:rsidRDefault="00685EC8">
      <w:pPr>
        <w:pStyle w:val="a9"/>
        <w:shd w:val="clear" w:color="auto" w:fill="FFFFFF"/>
        <w:spacing w:before="0" w:after="0"/>
        <w:ind w:firstLine="374"/>
        <w:jc w:val="both"/>
        <w:rPr>
          <w:rStyle w:val="StrongEmphasis"/>
          <w:b w:val="0"/>
          <w:color w:val="FF0000"/>
          <w:sz w:val="18"/>
          <w:szCs w:val="18"/>
        </w:rPr>
      </w:pPr>
      <w:r>
        <w:rPr>
          <w:b/>
          <w:color w:val="000000"/>
          <w:sz w:val="18"/>
          <w:szCs w:val="18"/>
        </w:rPr>
        <w:t>Рассмотрение заявок на участие в конкурсе будет проводиться</w:t>
      </w:r>
      <w:r>
        <w:rPr>
          <w:rStyle w:val="apple-converted-space"/>
          <w:b/>
          <w:sz w:val="18"/>
          <w:szCs w:val="18"/>
        </w:rPr>
        <w:t xml:space="preserve"> </w:t>
      </w:r>
      <w:r>
        <w:rPr>
          <w:rStyle w:val="apple-converted-space"/>
          <w:b/>
          <w:color w:val="000000" w:themeColor="text1"/>
          <w:sz w:val="18"/>
          <w:szCs w:val="18"/>
        </w:rPr>
        <w:t>1</w:t>
      </w:r>
      <w:r w:rsidR="00654C01">
        <w:rPr>
          <w:rStyle w:val="apple-converted-space"/>
          <w:b/>
          <w:color w:val="000000" w:themeColor="text1"/>
          <w:sz w:val="18"/>
          <w:szCs w:val="18"/>
        </w:rPr>
        <w:t>4</w:t>
      </w:r>
      <w:r w:rsidR="005972AA">
        <w:rPr>
          <w:rStyle w:val="apple-converted-space"/>
          <w:b/>
          <w:color w:val="000000" w:themeColor="text1"/>
          <w:sz w:val="18"/>
          <w:szCs w:val="18"/>
        </w:rPr>
        <w:t xml:space="preserve"> августа</w:t>
      </w:r>
      <w:r>
        <w:rPr>
          <w:rStyle w:val="apple-converted-space"/>
          <w:b/>
          <w:color w:val="000000" w:themeColor="text1"/>
          <w:sz w:val="18"/>
          <w:szCs w:val="18"/>
        </w:rPr>
        <w:t xml:space="preserve"> </w:t>
      </w:r>
      <w:r>
        <w:rPr>
          <w:rStyle w:val="apple-converted-space"/>
          <w:b/>
          <w:color w:val="000000"/>
          <w:sz w:val="18"/>
          <w:szCs w:val="18"/>
        </w:rPr>
        <w:t>202</w:t>
      </w:r>
      <w:r w:rsidR="00F57AC0">
        <w:rPr>
          <w:rStyle w:val="apple-converted-space"/>
          <w:b/>
          <w:color w:val="000000"/>
          <w:sz w:val="18"/>
          <w:szCs w:val="18"/>
        </w:rPr>
        <w:t>4</w:t>
      </w:r>
      <w:r>
        <w:rPr>
          <w:rStyle w:val="apple-converted-space"/>
          <w:b/>
          <w:color w:val="000000"/>
          <w:sz w:val="18"/>
          <w:szCs w:val="18"/>
        </w:rPr>
        <w:t xml:space="preserve"> года</w:t>
      </w:r>
      <w:r>
        <w:rPr>
          <w:rStyle w:val="apple-converted-space"/>
          <w:b/>
          <w:sz w:val="18"/>
          <w:szCs w:val="18"/>
        </w:rPr>
        <w:t xml:space="preserve"> </w:t>
      </w:r>
      <w:r>
        <w:rPr>
          <w:rStyle w:val="StrongEmphasis"/>
          <w:sz w:val="18"/>
          <w:szCs w:val="18"/>
        </w:rPr>
        <w:t>в 15:00</w:t>
      </w:r>
      <w:r>
        <w:rPr>
          <w:rStyle w:val="apple-converted-space"/>
          <w:b/>
          <w:sz w:val="18"/>
          <w:szCs w:val="18"/>
        </w:rPr>
        <w:t xml:space="preserve"> </w:t>
      </w:r>
      <w:r>
        <w:rPr>
          <w:b/>
          <w:sz w:val="18"/>
          <w:szCs w:val="18"/>
        </w:rPr>
        <w:t>по московскому времени по адресу:</w:t>
      </w:r>
      <w:r>
        <w:rPr>
          <w:rStyle w:val="apple-converted-space"/>
          <w:b/>
          <w:sz w:val="18"/>
          <w:szCs w:val="18"/>
        </w:rPr>
        <w:t> </w:t>
      </w:r>
      <w:r w:rsidR="00654C01">
        <w:rPr>
          <w:b/>
          <w:bCs/>
          <w:sz w:val="18"/>
          <w:szCs w:val="18"/>
        </w:rPr>
        <w:t>346720,</w:t>
      </w:r>
      <w:r>
        <w:rPr>
          <w:b/>
          <w:bCs/>
          <w:color w:val="FF0000"/>
          <w:sz w:val="18"/>
          <w:szCs w:val="18"/>
        </w:rPr>
        <w:t xml:space="preserve"> </w:t>
      </w:r>
      <w:r>
        <w:rPr>
          <w:b/>
          <w:bCs/>
          <w:sz w:val="18"/>
          <w:szCs w:val="18"/>
        </w:rPr>
        <w:t xml:space="preserve">Ростовская область, Аксайский </w:t>
      </w:r>
      <w:r w:rsidR="00654C01">
        <w:rPr>
          <w:b/>
          <w:bCs/>
          <w:sz w:val="18"/>
          <w:szCs w:val="18"/>
        </w:rPr>
        <w:t>район, г.</w:t>
      </w:r>
      <w:r>
        <w:rPr>
          <w:b/>
          <w:bCs/>
          <w:sz w:val="18"/>
          <w:szCs w:val="18"/>
        </w:rPr>
        <w:t xml:space="preserve"> Аксай, ул. </w:t>
      </w:r>
      <w:proofErr w:type="spellStart"/>
      <w:r>
        <w:rPr>
          <w:b/>
          <w:bCs/>
          <w:sz w:val="18"/>
          <w:szCs w:val="18"/>
        </w:rPr>
        <w:t>Топлинского</w:t>
      </w:r>
      <w:proofErr w:type="spellEnd"/>
      <w:r>
        <w:rPr>
          <w:b/>
          <w:bCs/>
          <w:sz w:val="18"/>
          <w:szCs w:val="18"/>
        </w:rPr>
        <w:t>, 114</w:t>
      </w:r>
    </w:p>
    <w:p w14:paraId="7287A681" w14:textId="3F4E7730" w:rsidR="00606EB0" w:rsidRDefault="00685EC8">
      <w:pPr>
        <w:pStyle w:val="a9"/>
        <w:shd w:val="clear" w:color="auto" w:fill="FFFFFF"/>
        <w:spacing w:before="0" w:after="0"/>
        <w:ind w:firstLine="374"/>
        <w:jc w:val="both"/>
        <w:rPr>
          <w:b/>
          <w:sz w:val="18"/>
          <w:szCs w:val="18"/>
        </w:rPr>
      </w:pPr>
      <w:r>
        <w:rPr>
          <w:rStyle w:val="StrongEmphasis"/>
          <w:b w:val="0"/>
          <w:sz w:val="18"/>
          <w:szCs w:val="18"/>
        </w:rPr>
        <w:t xml:space="preserve">Протокол рассмотрения заявок на участие в Конкурсе публикуется на </w:t>
      </w:r>
      <w:r>
        <w:rPr>
          <w:rFonts w:eastAsia="Calibri"/>
          <w:sz w:val="18"/>
          <w:szCs w:val="18"/>
          <w:lang w:eastAsia="en-US"/>
        </w:rPr>
        <w:t xml:space="preserve">официальном портале Администрации города </w:t>
      </w:r>
      <w:r w:rsidR="00BA56D6">
        <w:rPr>
          <w:rFonts w:eastAsia="Calibri"/>
          <w:sz w:val="18"/>
          <w:szCs w:val="18"/>
          <w:lang w:eastAsia="en-US"/>
        </w:rPr>
        <w:t>18 августа</w:t>
      </w:r>
      <w:r>
        <w:rPr>
          <w:rStyle w:val="StrongEmphasis"/>
          <w:b w:val="0"/>
          <w:sz w:val="18"/>
          <w:szCs w:val="18"/>
        </w:rPr>
        <w:t xml:space="preserve"> 202</w:t>
      </w:r>
      <w:r w:rsidR="007B0925">
        <w:rPr>
          <w:rStyle w:val="StrongEmphasis"/>
          <w:b w:val="0"/>
          <w:sz w:val="18"/>
          <w:szCs w:val="18"/>
        </w:rPr>
        <w:t>4</w:t>
      </w:r>
      <w:r>
        <w:rPr>
          <w:rStyle w:val="StrongEmphasis"/>
          <w:b w:val="0"/>
          <w:sz w:val="18"/>
          <w:szCs w:val="18"/>
        </w:rPr>
        <w:t xml:space="preserve"> года.</w:t>
      </w:r>
    </w:p>
    <w:p w14:paraId="590BA816" w14:textId="5873A0DB" w:rsidR="00606EB0" w:rsidRDefault="00685EC8">
      <w:pPr>
        <w:jc w:val="both"/>
        <w:rPr>
          <w:bCs/>
          <w:color w:val="000000"/>
          <w:sz w:val="18"/>
          <w:szCs w:val="18"/>
        </w:rPr>
      </w:pPr>
      <w:r>
        <w:rPr>
          <w:b/>
          <w:bCs/>
          <w:color w:val="000000"/>
          <w:sz w:val="18"/>
          <w:szCs w:val="18"/>
        </w:rPr>
        <w:t xml:space="preserve">Определение победителей конкурса путем сопоставления и оценки заявок на участие в Конкурсе по всем лотам </w:t>
      </w:r>
      <w:r>
        <w:rPr>
          <w:b/>
          <w:bCs/>
          <w:sz w:val="18"/>
          <w:szCs w:val="18"/>
        </w:rPr>
        <w:t xml:space="preserve">состоится </w:t>
      </w:r>
      <w:r w:rsidR="00654C01">
        <w:rPr>
          <w:b/>
          <w:bCs/>
          <w:sz w:val="18"/>
          <w:szCs w:val="18"/>
        </w:rPr>
        <w:t>19</w:t>
      </w:r>
      <w:r w:rsidR="00BA56D6">
        <w:rPr>
          <w:b/>
          <w:bCs/>
          <w:sz w:val="18"/>
          <w:szCs w:val="18"/>
        </w:rPr>
        <w:t xml:space="preserve"> августа</w:t>
      </w:r>
      <w:r>
        <w:rPr>
          <w:b/>
          <w:bCs/>
          <w:sz w:val="18"/>
          <w:szCs w:val="18"/>
        </w:rPr>
        <w:t xml:space="preserve"> 202</w:t>
      </w:r>
      <w:r w:rsidR="00654C01">
        <w:rPr>
          <w:b/>
          <w:bCs/>
          <w:sz w:val="18"/>
          <w:szCs w:val="18"/>
        </w:rPr>
        <w:t>4</w:t>
      </w:r>
      <w:r>
        <w:rPr>
          <w:b/>
          <w:bCs/>
          <w:sz w:val="18"/>
          <w:szCs w:val="18"/>
        </w:rPr>
        <w:t xml:space="preserve"> года</w:t>
      </w:r>
      <w:r>
        <w:rPr>
          <w:bCs/>
          <w:sz w:val="18"/>
          <w:szCs w:val="18"/>
        </w:rPr>
        <w:t xml:space="preserve"> в 15.00 </w:t>
      </w:r>
      <w:r>
        <w:rPr>
          <w:bCs/>
          <w:color w:val="000000"/>
          <w:sz w:val="18"/>
          <w:szCs w:val="18"/>
        </w:rPr>
        <w:t xml:space="preserve">на заседании </w:t>
      </w:r>
      <w:r>
        <w:rPr>
          <w:rFonts w:ascii="Times New Roman CYR" w:hAnsi="Times New Roman CYR" w:cs="Times New Roman CYR"/>
          <w:sz w:val="18"/>
          <w:szCs w:val="18"/>
        </w:rPr>
        <w:t xml:space="preserve">конкурсной комиссии </w:t>
      </w:r>
      <w:r>
        <w:rPr>
          <w:rFonts w:ascii="Times New Roman CYR" w:hAnsi="Times New Roman CYR" w:cs="Times New Roman CYR"/>
          <w:sz w:val="18"/>
          <w:szCs w:val="18"/>
        </w:rPr>
        <w:br/>
        <w:t>по предоставлению права на заключение договора о размещении нестационарных торговых объектов на территории муниципального образования «Город Аксай»</w:t>
      </w:r>
      <w:r>
        <w:rPr>
          <w:bCs/>
          <w:color w:val="000000"/>
          <w:sz w:val="18"/>
          <w:szCs w:val="18"/>
        </w:rPr>
        <w:t xml:space="preserve"> по адресу: </w:t>
      </w:r>
      <w:r>
        <w:rPr>
          <w:b/>
          <w:bCs/>
          <w:sz w:val="18"/>
          <w:szCs w:val="18"/>
        </w:rPr>
        <w:t>346720 ,</w:t>
      </w:r>
      <w:r>
        <w:rPr>
          <w:b/>
          <w:bCs/>
          <w:color w:val="FF0000"/>
          <w:sz w:val="18"/>
          <w:szCs w:val="18"/>
        </w:rPr>
        <w:t xml:space="preserve"> </w:t>
      </w:r>
      <w:r>
        <w:rPr>
          <w:b/>
          <w:bCs/>
          <w:sz w:val="18"/>
          <w:szCs w:val="18"/>
        </w:rPr>
        <w:t xml:space="preserve">Ростовская область, Аксайский район,  г. Аксай, ул. </w:t>
      </w:r>
      <w:proofErr w:type="spellStart"/>
      <w:r>
        <w:rPr>
          <w:b/>
          <w:bCs/>
          <w:sz w:val="18"/>
          <w:szCs w:val="18"/>
        </w:rPr>
        <w:t>Топлинского</w:t>
      </w:r>
      <w:proofErr w:type="spellEnd"/>
      <w:r>
        <w:rPr>
          <w:b/>
          <w:bCs/>
          <w:sz w:val="18"/>
          <w:szCs w:val="18"/>
        </w:rPr>
        <w:t>, 114</w:t>
      </w:r>
      <w:r>
        <w:rPr>
          <w:bCs/>
          <w:sz w:val="18"/>
          <w:szCs w:val="18"/>
        </w:rPr>
        <w:t>.</w:t>
      </w:r>
      <w:r>
        <w:rPr>
          <w:bCs/>
          <w:color w:val="FF0000"/>
          <w:sz w:val="18"/>
          <w:szCs w:val="18"/>
        </w:rPr>
        <w:t xml:space="preserve"> </w:t>
      </w:r>
      <w:r>
        <w:rPr>
          <w:bCs/>
          <w:color w:val="000000"/>
          <w:sz w:val="18"/>
          <w:szCs w:val="18"/>
        </w:rPr>
        <w:t xml:space="preserve">Протокол оценки сопоставления заявок на участие в Конкурсе публикуется </w:t>
      </w:r>
      <w:r>
        <w:rPr>
          <w:rStyle w:val="StrongEmphasis"/>
          <w:b w:val="0"/>
          <w:sz w:val="18"/>
          <w:szCs w:val="18"/>
        </w:rPr>
        <w:t xml:space="preserve">на </w:t>
      </w:r>
      <w:r>
        <w:rPr>
          <w:rFonts w:eastAsia="Calibri"/>
          <w:sz w:val="18"/>
          <w:szCs w:val="18"/>
          <w:lang w:eastAsia="en-US"/>
        </w:rPr>
        <w:t xml:space="preserve">официальном портале Администрации города </w:t>
      </w:r>
      <w:r w:rsidR="003046AA">
        <w:rPr>
          <w:rStyle w:val="StrongEmphasis"/>
          <w:b w:val="0"/>
          <w:sz w:val="18"/>
          <w:szCs w:val="18"/>
        </w:rPr>
        <w:t>20</w:t>
      </w:r>
      <w:r>
        <w:rPr>
          <w:rStyle w:val="StrongEmphasis"/>
          <w:b w:val="0"/>
          <w:sz w:val="18"/>
          <w:szCs w:val="18"/>
        </w:rPr>
        <w:t xml:space="preserve"> </w:t>
      </w:r>
      <w:r w:rsidR="00654C01">
        <w:rPr>
          <w:rStyle w:val="StrongEmphasis"/>
          <w:b w:val="0"/>
          <w:sz w:val="18"/>
          <w:szCs w:val="18"/>
        </w:rPr>
        <w:t>августа 202</w:t>
      </w:r>
      <w:r w:rsidR="007B0925">
        <w:rPr>
          <w:rStyle w:val="StrongEmphasis"/>
          <w:b w:val="0"/>
          <w:sz w:val="18"/>
          <w:szCs w:val="18"/>
        </w:rPr>
        <w:t>4</w:t>
      </w:r>
      <w:r>
        <w:rPr>
          <w:rStyle w:val="StrongEmphasis"/>
          <w:b w:val="0"/>
          <w:sz w:val="18"/>
          <w:szCs w:val="18"/>
        </w:rPr>
        <w:t xml:space="preserve"> года.</w:t>
      </w:r>
    </w:p>
    <w:p w14:paraId="2F3C2C56" w14:textId="4C662091" w:rsidR="00606EB0" w:rsidRDefault="00685EC8">
      <w:pPr>
        <w:autoSpaceDE w:val="0"/>
        <w:ind w:firstLine="426"/>
        <w:jc w:val="both"/>
        <w:rPr>
          <w:b/>
          <w:color w:val="000000"/>
          <w:sz w:val="18"/>
          <w:szCs w:val="18"/>
        </w:rPr>
      </w:pPr>
      <w:r>
        <w:rPr>
          <w:b/>
          <w:bCs/>
          <w:color w:val="000000"/>
          <w:sz w:val="18"/>
          <w:szCs w:val="18"/>
          <w:u w:val="single"/>
        </w:rPr>
        <w:t>Официальный сайт:</w:t>
      </w:r>
      <w:r>
        <w:rPr>
          <w:color w:val="000000"/>
          <w:sz w:val="28"/>
          <w:szCs w:val="28"/>
        </w:rPr>
        <w:t xml:space="preserve"> </w:t>
      </w:r>
      <w:r>
        <w:rPr>
          <w:b/>
          <w:color w:val="000000"/>
          <w:sz w:val="18"/>
          <w:szCs w:val="18"/>
        </w:rPr>
        <w:t xml:space="preserve">интернет-портал Администрации Аксайского городского </w:t>
      </w:r>
      <w:r w:rsidR="00947101">
        <w:rPr>
          <w:b/>
          <w:color w:val="000000"/>
          <w:sz w:val="18"/>
          <w:szCs w:val="18"/>
        </w:rPr>
        <w:t>поселения –</w:t>
      </w:r>
      <w:r>
        <w:rPr>
          <w:b/>
          <w:color w:val="000000"/>
          <w:sz w:val="18"/>
          <w:szCs w:val="18"/>
        </w:rPr>
        <w:t>http://gorod-aksay.ru/.</w:t>
      </w:r>
    </w:p>
    <w:p w14:paraId="327D98A3" w14:textId="77777777" w:rsidR="00606EB0" w:rsidRPr="00857136" w:rsidRDefault="00685EC8" w:rsidP="007B0925">
      <w:pPr>
        <w:tabs>
          <w:tab w:val="left" w:pos="8712"/>
        </w:tabs>
        <w:jc w:val="right"/>
      </w:pPr>
      <w:r w:rsidRPr="00857136">
        <w:rPr>
          <w:b/>
          <w:bCs/>
          <w:sz w:val="18"/>
          <w:szCs w:val="18"/>
          <w:u w:val="single"/>
        </w:rPr>
        <w:t>Таблица № 1.</w:t>
      </w:r>
    </w:p>
    <w:p w14:paraId="3E7CAE9B" w14:textId="46933684" w:rsidR="007B0925" w:rsidRPr="00857136" w:rsidRDefault="00685EC8">
      <w:pPr>
        <w:pStyle w:val="a9"/>
        <w:shd w:val="clear" w:color="auto" w:fill="FFFFFF"/>
        <w:spacing w:before="0" w:after="0"/>
        <w:ind w:firstLine="374"/>
        <w:jc w:val="both"/>
        <w:rPr>
          <w:bCs/>
          <w:color w:val="000000"/>
          <w:sz w:val="18"/>
          <w:szCs w:val="18"/>
        </w:rPr>
      </w:pPr>
      <w:proofErr w:type="gramStart"/>
      <w:r w:rsidRPr="00857136">
        <w:rPr>
          <w:bCs/>
          <w:color w:val="000000"/>
          <w:sz w:val="18"/>
          <w:szCs w:val="18"/>
        </w:rPr>
        <w:t xml:space="preserve">Конкурс на право заключения договора о размещении нестационарного торгового объекта на территории Аксайского Городского </w:t>
      </w:r>
      <w:r w:rsidR="007B0925" w:rsidRPr="00857136">
        <w:rPr>
          <w:bCs/>
          <w:color w:val="000000"/>
          <w:sz w:val="18"/>
          <w:szCs w:val="18"/>
        </w:rPr>
        <w:t>поселения проводится</w:t>
      </w:r>
      <w:r w:rsidRPr="00857136">
        <w:rPr>
          <w:bCs/>
          <w:color w:val="000000"/>
          <w:sz w:val="18"/>
          <w:szCs w:val="18"/>
        </w:rPr>
        <w:t xml:space="preserve"> в соответствии с постановлением Правительства Ростовской области от 18.09.2015 года № 583 «О некоторых вопросах, связанных с размещением нестационарных торговых объектов», постановлением Администрации Аксайского городского поселения №261 от 28.04.2020 г.  «Об утверждении порядка размещения нестационарных торговых объектов на территории парков и скверов Аксайского городского поселения</w:t>
      </w:r>
      <w:proofErr w:type="gramEnd"/>
      <w:r w:rsidRPr="00857136">
        <w:rPr>
          <w:bCs/>
          <w:color w:val="000000"/>
          <w:sz w:val="18"/>
          <w:szCs w:val="18"/>
        </w:rPr>
        <w:t>»</w:t>
      </w:r>
      <w:r w:rsidR="00857136" w:rsidRPr="00857136">
        <w:rPr>
          <w:bCs/>
          <w:color w:val="000000"/>
          <w:sz w:val="18"/>
          <w:szCs w:val="18"/>
        </w:rPr>
        <w:t xml:space="preserve">, </w:t>
      </w:r>
      <w:r w:rsidR="00857136">
        <w:rPr>
          <w:bCs/>
          <w:color w:val="000000"/>
          <w:sz w:val="18"/>
          <w:szCs w:val="18"/>
        </w:rPr>
        <w:t>П</w:t>
      </w:r>
      <w:r w:rsidR="00857136" w:rsidRPr="00857136">
        <w:rPr>
          <w:bCs/>
          <w:color w:val="000000"/>
          <w:sz w:val="18"/>
          <w:szCs w:val="18"/>
        </w:rPr>
        <w:t>орядком размещения нестационарных аттракционов, батутов и другого развлекательного оборудования на территории Парков и скверов Аксайского городского поселения, утвержденных приказом № 24 от 09.01.2024 года.</w:t>
      </w:r>
    </w:p>
    <w:p w14:paraId="1755844D" w14:textId="504355D6" w:rsidR="00606EB0" w:rsidRDefault="00685EC8">
      <w:pPr>
        <w:pStyle w:val="a9"/>
        <w:shd w:val="clear" w:color="auto" w:fill="FFFFFF"/>
        <w:spacing w:before="0" w:after="0"/>
        <w:ind w:firstLine="374"/>
        <w:jc w:val="both"/>
        <w:rPr>
          <w:bCs/>
          <w:color w:val="000000"/>
          <w:sz w:val="18"/>
          <w:szCs w:val="18"/>
        </w:rPr>
      </w:pPr>
      <w:r>
        <w:rPr>
          <w:b/>
          <w:color w:val="000000"/>
          <w:sz w:val="18"/>
          <w:szCs w:val="18"/>
        </w:rPr>
        <w:t xml:space="preserve"> </w:t>
      </w:r>
      <w:r>
        <w:rPr>
          <w:b/>
          <w:sz w:val="18"/>
          <w:szCs w:val="18"/>
        </w:rPr>
        <w:t>Предметом конкурса является – </w:t>
      </w:r>
      <w:r>
        <w:rPr>
          <w:bCs/>
          <w:color w:val="000000"/>
          <w:sz w:val="18"/>
          <w:szCs w:val="18"/>
        </w:rPr>
        <w:t>право на заключение договора о размещении нестационарного торгового объекта на территории парков и скверов Аксайского городского поселения.</w:t>
      </w:r>
    </w:p>
    <w:p w14:paraId="5AABA41D" w14:textId="19E45C88" w:rsidR="007B0925" w:rsidRDefault="007B0925">
      <w:pPr>
        <w:pStyle w:val="a9"/>
        <w:shd w:val="clear" w:color="auto" w:fill="FFFFFF"/>
        <w:spacing w:before="0" w:after="0"/>
        <w:ind w:firstLine="374"/>
        <w:jc w:val="both"/>
        <w:rPr>
          <w:b/>
          <w:color w:val="000000"/>
          <w:sz w:val="18"/>
          <w:szCs w:val="18"/>
        </w:rPr>
      </w:pPr>
      <w:r w:rsidRPr="003928FB">
        <w:rPr>
          <w:b/>
          <w:sz w:val="18"/>
          <w:szCs w:val="18"/>
        </w:rPr>
        <w:t xml:space="preserve">Схемы границ мест размещения НТО, размещены в информационной сети Интернет, на официальном </w:t>
      </w:r>
      <w:r>
        <w:rPr>
          <w:b/>
          <w:color w:val="000000"/>
          <w:sz w:val="18"/>
          <w:szCs w:val="18"/>
        </w:rPr>
        <w:t>интернет-портал Администрации Аксайского городского поселения –http://gorod-aksay.ru/.</w:t>
      </w:r>
    </w:p>
    <w:p w14:paraId="68BE7EC8" w14:textId="77777777" w:rsidR="007B0925" w:rsidRDefault="007B0925">
      <w:pPr>
        <w:pStyle w:val="a9"/>
        <w:shd w:val="clear" w:color="auto" w:fill="FFFFFF"/>
        <w:spacing w:before="0" w:after="0"/>
        <w:ind w:firstLine="374"/>
        <w:jc w:val="both"/>
        <w:rPr>
          <w:bCs/>
          <w:color w:val="000000"/>
          <w:sz w:val="18"/>
          <w:szCs w:val="18"/>
        </w:rPr>
      </w:pPr>
    </w:p>
    <w:tbl>
      <w:tblPr>
        <w:tblW w:w="15269" w:type="dxa"/>
        <w:tblInd w:w="-96" w:type="dxa"/>
        <w:tblBorders>
          <w:top w:val="single" w:sz="4" w:space="0" w:color="000000"/>
          <w:left w:val="single" w:sz="4" w:space="0" w:color="000000"/>
          <w:bottom w:val="single" w:sz="4" w:space="0" w:color="000000"/>
          <w:insideH w:val="single" w:sz="4" w:space="0" w:color="000000"/>
        </w:tblBorders>
        <w:tblCellMar>
          <w:top w:w="57" w:type="dxa"/>
          <w:left w:w="57" w:type="dxa"/>
          <w:bottom w:w="57" w:type="dxa"/>
          <w:right w:w="57" w:type="dxa"/>
        </w:tblCellMar>
        <w:tblLook w:val="04A0" w:firstRow="1" w:lastRow="0" w:firstColumn="1" w:lastColumn="0" w:noHBand="0" w:noVBand="1"/>
      </w:tblPr>
      <w:tblGrid>
        <w:gridCol w:w="709"/>
        <w:gridCol w:w="2694"/>
        <w:gridCol w:w="1701"/>
        <w:gridCol w:w="2409"/>
        <w:gridCol w:w="2127"/>
        <w:gridCol w:w="2409"/>
        <w:gridCol w:w="1792"/>
        <w:gridCol w:w="1428"/>
      </w:tblGrid>
      <w:tr w:rsidR="00606EB0" w14:paraId="33A5A96F" w14:textId="77777777">
        <w:trPr>
          <w:cantSplit/>
          <w:trHeight w:val="1400"/>
        </w:trPr>
        <w:tc>
          <w:tcPr>
            <w:tcW w:w="709" w:type="dxa"/>
            <w:tcBorders>
              <w:top w:val="single" w:sz="4" w:space="0" w:color="000000"/>
              <w:left w:val="single" w:sz="4" w:space="0" w:color="000000"/>
              <w:bottom w:val="single" w:sz="4" w:space="0" w:color="000000"/>
            </w:tcBorders>
            <w:shd w:val="clear" w:color="auto" w:fill="auto"/>
            <w:vAlign w:val="center"/>
          </w:tcPr>
          <w:p w14:paraId="46C144B4" w14:textId="77777777" w:rsidR="00606EB0" w:rsidRDefault="00685EC8">
            <w:pPr>
              <w:contextualSpacing/>
              <w:jc w:val="center"/>
              <w:rPr>
                <w:b/>
                <w:bCs/>
                <w:sz w:val="18"/>
                <w:szCs w:val="18"/>
              </w:rPr>
            </w:pPr>
            <w:r>
              <w:rPr>
                <w:b/>
                <w:bCs/>
                <w:sz w:val="18"/>
                <w:szCs w:val="18"/>
              </w:rPr>
              <w:t>№ лота</w:t>
            </w:r>
          </w:p>
        </w:tc>
        <w:tc>
          <w:tcPr>
            <w:tcW w:w="2694" w:type="dxa"/>
            <w:tcBorders>
              <w:top w:val="single" w:sz="4" w:space="0" w:color="000000"/>
              <w:left w:val="single" w:sz="4" w:space="0" w:color="000000"/>
              <w:bottom w:val="single" w:sz="4" w:space="0" w:color="000000"/>
            </w:tcBorders>
            <w:shd w:val="clear" w:color="auto" w:fill="auto"/>
            <w:vAlign w:val="center"/>
          </w:tcPr>
          <w:p w14:paraId="7F759935" w14:textId="77777777" w:rsidR="00606EB0" w:rsidRDefault="00685EC8">
            <w:pPr>
              <w:pStyle w:val="2"/>
              <w:contextualSpacing/>
              <w:rPr>
                <w:b/>
                <w:bCs/>
                <w:sz w:val="18"/>
                <w:szCs w:val="18"/>
              </w:rPr>
            </w:pPr>
            <w:r>
              <w:rPr>
                <w:b/>
                <w:sz w:val="18"/>
                <w:szCs w:val="18"/>
              </w:rPr>
              <w:t>Место размещения и адрес</w:t>
            </w:r>
          </w:p>
        </w:tc>
        <w:tc>
          <w:tcPr>
            <w:tcW w:w="1701" w:type="dxa"/>
            <w:tcBorders>
              <w:top w:val="single" w:sz="4" w:space="0" w:color="000000"/>
              <w:left w:val="single" w:sz="4" w:space="0" w:color="000000"/>
              <w:bottom w:val="single" w:sz="4" w:space="0" w:color="000000"/>
            </w:tcBorders>
            <w:shd w:val="clear" w:color="auto" w:fill="auto"/>
            <w:vAlign w:val="center"/>
          </w:tcPr>
          <w:p w14:paraId="5D839511" w14:textId="77777777" w:rsidR="00606EB0" w:rsidRDefault="00685EC8">
            <w:pPr>
              <w:jc w:val="center"/>
              <w:rPr>
                <w:b/>
                <w:sz w:val="18"/>
                <w:szCs w:val="18"/>
              </w:rPr>
            </w:pPr>
            <w:r>
              <w:rPr>
                <w:b/>
                <w:sz w:val="18"/>
                <w:szCs w:val="18"/>
              </w:rPr>
              <w:t>Тип</w:t>
            </w:r>
          </w:p>
          <w:p w14:paraId="1BFA8F1C" w14:textId="77777777" w:rsidR="00606EB0" w:rsidRDefault="00685EC8">
            <w:pPr>
              <w:jc w:val="center"/>
              <w:rPr>
                <w:b/>
                <w:sz w:val="18"/>
                <w:szCs w:val="18"/>
              </w:rPr>
            </w:pPr>
            <w:r>
              <w:rPr>
                <w:b/>
                <w:sz w:val="18"/>
                <w:szCs w:val="18"/>
              </w:rPr>
              <w:t>нестационарного</w:t>
            </w:r>
          </w:p>
          <w:p w14:paraId="7650E828" w14:textId="77777777" w:rsidR="00606EB0" w:rsidRDefault="00685EC8">
            <w:pPr>
              <w:jc w:val="center"/>
              <w:rPr>
                <w:b/>
                <w:sz w:val="18"/>
                <w:szCs w:val="18"/>
              </w:rPr>
            </w:pPr>
            <w:r>
              <w:rPr>
                <w:b/>
                <w:sz w:val="18"/>
                <w:szCs w:val="18"/>
              </w:rPr>
              <w:t>торгового</w:t>
            </w:r>
          </w:p>
          <w:p w14:paraId="18E72F35" w14:textId="77777777" w:rsidR="00606EB0" w:rsidRDefault="00685EC8">
            <w:pPr>
              <w:jc w:val="center"/>
              <w:rPr>
                <w:b/>
                <w:bCs/>
                <w:sz w:val="18"/>
                <w:szCs w:val="18"/>
              </w:rPr>
            </w:pPr>
            <w:r>
              <w:rPr>
                <w:b/>
                <w:sz w:val="18"/>
                <w:szCs w:val="18"/>
              </w:rPr>
              <w:t>объекта</w:t>
            </w:r>
          </w:p>
        </w:tc>
        <w:tc>
          <w:tcPr>
            <w:tcW w:w="2409" w:type="dxa"/>
            <w:tcBorders>
              <w:top w:val="single" w:sz="4" w:space="0" w:color="000000"/>
              <w:left w:val="single" w:sz="4" w:space="0" w:color="000000"/>
              <w:bottom w:val="single" w:sz="4" w:space="0" w:color="000000"/>
            </w:tcBorders>
            <w:shd w:val="clear" w:color="auto" w:fill="auto"/>
            <w:vAlign w:val="center"/>
          </w:tcPr>
          <w:p w14:paraId="780AD4A6" w14:textId="77777777" w:rsidR="00606EB0" w:rsidRDefault="00685EC8">
            <w:pPr>
              <w:jc w:val="center"/>
              <w:rPr>
                <w:b/>
                <w:bCs/>
                <w:sz w:val="18"/>
                <w:szCs w:val="18"/>
              </w:rPr>
            </w:pPr>
            <w:r>
              <w:rPr>
                <w:b/>
                <w:sz w:val="18"/>
                <w:szCs w:val="18"/>
              </w:rPr>
              <w:t>Специализация нестационарного</w:t>
            </w:r>
            <w:r>
              <w:rPr>
                <w:b/>
                <w:sz w:val="18"/>
                <w:szCs w:val="18"/>
              </w:rPr>
              <w:br/>
              <w:t>торгового объекта</w:t>
            </w:r>
          </w:p>
        </w:tc>
        <w:tc>
          <w:tcPr>
            <w:tcW w:w="2127" w:type="dxa"/>
            <w:tcBorders>
              <w:top w:val="single" w:sz="4" w:space="0" w:color="000000"/>
              <w:left w:val="single" w:sz="4" w:space="0" w:color="000000"/>
              <w:bottom w:val="single" w:sz="4" w:space="0" w:color="000000"/>
            </w:tcBorders>
            <w:shd w:val="clear" w:color="auto" w:fill="auto"/>
            <w:vAlign w:val="center"/>
          </w:tcPr>
          <w:p w14:paraId="528CE0AF" w14:textId="77777777" w:rsidR="00606EB0" w:rsidRDefault="00685EC8">
            <w:pPr>
              <w:jc w:val="center"/>
              <w:rPr>
                <w:b/>
                <w:sz w:val="18"/>
                <w:szCs w:val="18"/>
              </w:rPr>
            </w:pPr>
            <w:r>
              <w:rPr>
                <w:b/>
                <w:sz w:val="18"/>
                <w:szCs w:val="18"/>
              </w:rPr>
              <w:t xml:space="preserve">Площадь земельного участка, торгового объекта (здания, строения, сооружения) </w:t>
            </w:r>
          </w:p>
          <w:p w14:paraId="01948780" w14:textId="77777777" w:rsidR="00606EB0" w:rsidRDefault="00685EC8">
            <w:pPr>
              <w:jc w:val="center"/>
              <w:rPr>
                <w:b/>
                <w:bCs/>
                <w:sz w:val="18"/>
                <w:szCs w:val="18"/>
              </w:rPr>
            </w:pPr>
            <w:r>
              <w:rPr>
                <w:b/>
                <w:sz w:val="18"/>
                <w:szCs w:val="18"/>
              </w:rPr>
              <w:t>или его части, кв</w:t>
            </w:r>
            <w:proofErr w:type="gramStart"/>
            <w:r>
              <w:rPr>
                <w:b/>
                <w:sz w:val="18"/>
                <w:szCs w:val="18"/>
              </w:rPr>
              <w:t>.м</w:t>
            </w:r>
            <w:proofErr w:type="gramEnd"/>
            <w:r>
              <w:rPr>
                <w:b/>
                <w:sz w:val="18"/>
                <w:szCs w:val="18"/>
              </w:rPr>
              <w:t>/ количество размещенных нестационарных торговых объектов</w:t>
            </w:r>
          </w:p>
        </w:tc>
        <w:tc>
          <w:tcPr>
            <w:tcW w:w="2409" w:type="dxa"/>
            <w:tcBorders>
              <w:top w:val="single" w:sz="4" w:space="0" w:color="000000"/>
              <w:left w:val="single" w:sz="4" w:space="0" w:color="000000"/>
              <w:bottom w:val="single" w:sz="4" w:space="0" w:color="000000"/>
            </w:tcBorders>
            <w:shd w:val="clear" w:color="auto" w:fill="auto"/>
            <w:vAlign w:val="center"/>
          </w:tcPr>
          <w:p w14:paraId="3A1ED885" w14:textId="77777777" w:rsidR="00606EB0" w:rsidRDefault="00685EC8">
            <w:pPr>
              <w:jc w:val="center"/>
            </w:pPr>
            <w:r>
              <w:rPr>
                <w:b/>
                <w:sz w:val="18"/>
                <w:szCs w:val="18"/>
              </w:rPr>
              <w:t>Срок размещения</w:t>
            </w:r>
          </w:p>
          <w:p w14:paraId="4C6547CD" w14:textId="77777777" w:rsidR="00606EB0" w:rsidRDefault="00685EC8">
            <w:pPr>
              <w:jc w:val="center"/>
              <w:rPr>
                <w:b/>
                <w:sz w:val="18"/>
                <w:szCs w:val="18"/>
              </w:rPr>
            </w:pPr>
            <w:r>
              <w:rPr>
                <w:b/>
                <w:sz w:val="18"/>
                <w:szCs w:val="18"/>
              </w:rPr>
              <w:t>нестационарного торгового</w:t>
            </w:r>
          </w:p>
          <w:p w14:paraId="64804E79" w14:textId="77777777" w:rsidR="00606EB0" w:rsidRDefault="00685EC8">
            <w:pPr>
              <w:jc w:val="center"/>
              <w:rPr>
                <w:b/>
                <w:bCs/>
                <w:sz w:val="18"/>
                <w:szCs w:val="18"/>
              </w:rPr>
            </w:pPr>
            <w:r>
              <w:rPr>
                <w:b/>
                <w:sz w:val="18"/>
                <w:szCs w:val="18"/>
              </w:rPr>
              <w:t xml:space="preserve">объекта субъектом малого </w:t>
            </w:r>
            <w:r>
              <w:rPr>
                <w:b/>
                <w:sz w:val="18"/>
                <w:szCs w:val="18"/>
              </w:rPr>
              <w:br/>
              <w:t>или среднего предпринимательства</w:t>
            </w:r>
          </w:p>
        </w:tc>
        <w:tc>
          <w:tcPr>
            <w:tcW w:w="1792" w:type="dxa"/>
            <w:tcBorders>
              <w:top w:val="single" w:sz="4" w:space="0" w:color="000000"/>
              <w:left w:val="single" w:sz="4" w:space="0" w:color="000000"/>
              <w:bottom w:val="single" w:sz="4" w:space="0" w:color="000000"/>
            </w:tcBorders>
            <w:shd w:val="clear" w:color="auto" w:fill="auto"/>
            <w:vAlign w:val="center"/>
          </w:tcPr>
          <w:p w14:paraId="294F7158" w14:textId="77777777" w:rsidR="00606EB0" w:rsidRDefault="00685EC8">
            <w:pPr>
              <w:jc w:val="center"/>
              <w:rPr>
                <w:b/>
                <w:bCs/>
                <w:sz w:val="18"/>
                <w:szCs w:val="18"/>
              </w:rPr>
            </w:pPr>
            <w:r>
              <w:rPr>
                <w:b/>
                <w:bCs/>
                <w:sz w:val="18"/>
                <w:szCs w:val="18"/>
              </w:rPr>
              <w:t xml:space="preserve">Стартовый размер финансового предложения </w:t>
            </w:r>
          </w:p>
          <w:p w14:paraId="67BBFA55" w14:textId="77777777" w:rsidR="00606EB0" w:rsidRDefault="00685EC8">
            <w:pPr>
              <w:jc w:val="center"/>
              <w:rPr>
                <w:b/>
                <w:bCs/>
                <w:sz w:val="18"/>
                <w:szCs w:val="18"/>
              </w:rPr>
            </w:pPr>
            <w:r>
              <w:rPr>
                <w:b/>
                <w:bCs/>
                <w:sz w:val="18"/>
                <w:szCs w:val="18"/>
              </w:rPr>
              <w:t xml:space="preserve">за право заключения договора </w:t>
            </w:r>
          </w:p>
          <w:p w14:paraId="317F8604" w14:textId="77777777" w:rsidR="00606EB0" w:rsidRDefault="00685EC8">
            <w:pPr>
              <w:jc w:val="center"/>
              <w:rPr>
                <w:b/>
                <w:bCs/>
                <w:sz w:val="18"/>
                <w:szCs w:val="18"/>
              </w:rPr>
            </w:pPr>
            <w:r>
              <w:rPr>
                <w:b/>
                <w:bCs/>
                <w:sz w:val="18"/>
                <w:szCs w:val="18"/>
              </w:rPr>
              <w:t>о размещении нестационарного торгового объекта</w:t>
            </w:r>
          </w:p>
          <w:p w14:paraId="044519F4" w14:textId="77777777" w:rsidR="00606EB0" w:rsidRDefault="00685EC8">
            <w:pPr>
              <w:jc w:val="center"/>
              <w:rPr>
                <w:b/>
                <w:bCs/>
                <w:sz w:val="18"/>
                <w:szCs w:val="18"/>
              </w:rPr>
            </w:pPr>
            <w:r>
              <w:rPr>
                <w:b/>
                <w:bCs/>
                <w:sz w:val="18"/>
                <w:szCs w:val="18"/>
              </w:rPr>
              <w:t>(руб./мес.)</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A015897" w14:textId="77777777" w:rsidR="00606EB0" w:rsidRDefault="00606EB0">
            <w:pPr>
              <w:snapToGrid w:val="0"/>
              <w:jc w:val="center"/>
              <w:rPr>
                <w:b/>
                <w:bCs/>
                <w:sz w:val="18"/>
                <w:szCs w:val="18"/>
              </w:rPr>
            </w:pPr>
          </w:p>
          <w:p w14:paraId="50B0867A" w14:textId="77777777" w:rsidR="00606EB0" w:rsidRDefault="00606EB0">
            <w:pPr>
              <w:jc w:val="center"/>
              <w:rPr>
                <w:b/>
                <w:bCs/>
                <w:sz w:val="18"/>
                <w:szCs w:val="18"/>
              </w:rPr>
            </w:pPr>
          </w:p>
          <w:p w14:paraId="1F23C632" w14:textId="77777777" w:rsidR="00606EB0" w:rsidRDefault="00606EB0">
            <w:pPr>
              <w:jc w:val="center"/>
              <w:rPr>
                <w:b/>
                <w:bCs/>
                <w:sz w:val="18"/>
                <w:szCs w:val="18"/>
              </w:rPr>
            </w:pPr>
          </w:p>
          <w:p w14:paraId="3A7737C4" w14:textId="77777777" w:rsidR="00606EB0" w:rsidRDefault="00685EC8">
            <w:pPr>
              <w:jc w:val="center"/>
              <w:rPr>
                <w:b/>
                <w:bCs/>
                <w:sz w:val="18"/>
                <w:szCs w:val="18"/>
              </w:rPr>
            </w:pPr>
            <w:r>
              <w:rPr>
                <w:b/>
                <w:bCs/>
                <w:sz w:val="18"/>
                <w:szCs w:val="18"/>
              </w:rPr>
              <w:t>Размер задатка</w:t>
            </w:r>
          </w:p>
          <w:p w14:paraId="0AA33E9C" w14:textId="77777777" w:rsidR="00606EB0" w:rsidRDefault="00685EC8">
            <w:pPr>
              <w:jc w:val="center"/>
              <w:rPr>
                <w:b/>
                <w:bCs/>
                <w:sz w:val="18"/>
                <w:szCs w:val="18"/>
              </w:rPr>
            </w:pPr>
            <w:r>
              <w:rPr>
                <w:b/>
                <w:bCs/>
                <w:sz w:val="18"/>
                <w:szCs w:val="18"/>
              </w:rPr>
              <w:t>(руб.)</w:t>
            </w:r>
          </w:p>
        </w:tc>
      </w:tr>
      <w:tr w:rsidR="0003259C" w14:paraId="6E49372F" w14:textId="77777777">
        <w:trPr>
          <w:trHeight w:val="687"/>
        </w:trPr>
        <w:tc>
          <w:tcPr>
            <w:tcW w:w="709" w:type="dxa"/>
            <w:tcBorders>
              <w:top w:val="single" w:sz="4" w:space="0" w:color="000000"/>
              <w:left w:val="single" w:sz="4" w:space="0" w:color="000000"/>
              <w:bottom w:val="single" w:sz="4" w:space="0" w:color="000000"/>
            </w:tcBorders>
            <w:shd w:val="clear" w:color="auto" w:fill="auto"/>
            <w:vAlign w:val="center"/>
          </w:tcPr>
          <w:p w14:paraId="5EE3E487" w14:textId="77777777" w:rsidR="0003259C" w:rsidRDefault="0003259C">
            <w:pPr>
              <w:numPr>
                <w:ilvl w:val="0"/>
                <w:numId w:val="2"/>
              </w:numPr>
              <w:snapToGrid w:val="0"/>
              <w:contextualSpacing/>
              <w:jc w:val="center"/>
              <w:rPr>
                <w:b/>
                <w:bCs/>
                <w:sz w:val="18"/>
                <w:szCs w:val="18"/>
              </w:rPr>
            </w:pPr>
          </w:p>
        </w:tc>
        <w:tc>
          <w:tcPr>
            <w:tcW w:w="2694" w:type="dxa"/>
            <w:tcBorders>
              <w:top w:val="single" w:sz="4" w:space="0" w:color="000000"/>
              <w:left w:val="single" w:sz="4" w:space="0" w:color="000000"/>
              <w:bottom w:val="single" w:sz="4" w:space="0" w:color="000000"/>
            </w:tcBorders>
            <w:shd w:val="clear" w:color="auto" w:fill="auto"/>
            <w:vAlign w:val="center"/>
          </w:tcPr>
          <w:p w14:paraId="67C306DA" w14:textId="49CA4D7C" w:rsidR="0003259C" w:rsidRDefault="003046AA">
            <w:pPr>
              <w:autoSpaceDE w:val="0"/>
              <w:contextualSpacing/>
              <w:rPr>
                <w:rStyle w:val="StrongEmphasis"/>
                <w:sz w:val="18"/>
                <w:szCs w:val="18"/>
              </w:rPr>
            </w:pPr>
            <w:r>
              <w:rPr>
                <w:rStyle w:val="StrongEmphasis"/>
                <w:sz w:val="18"/>
                <w:szCs w:val="18"/>
              </w:rPr>
              <w:t>пер. Парковый, 2</w:t>
            </w:r>
          </w:p>
        </w:tc>
        <w:tc>
          <w:tcPr>
            <w:tcW w:w="1701" w:type="dxa"/>
            <w:tcBorders>
              <w:top w:val="single" w:sz="4" w:space="0" w:color="000000"/>
              <w:left w:val="single" w:sz="4" w:space="0" w:color="000000"/>
              <w:bottom w:val="single" w:sz="4" w:space="0" w:color="000000"/>
            </w:tcBorders>
            <w:shd w:val="clear" w:color="auto" w:fill="auto"/>
            <w:vAlign w:val="center"/>
          </w:tcPr>
          <w:p w14:paraId="3FEAC40B" w14:textId="723CC823" w:rsidR="0003259C" w:rsidRDefault="00FE6A85" w:rsidP="00BA56D6">
            <w:pPr>
              <w:autoSpaceDE w:val="0"/>
              <w:contextualSpacing/>
              <w:rPr>
                <w:b/>
                <w:bCs/>
                <w:sz w:val="18"/>
                <w:szCs w:val="18"/>
              </w:rPr>
            </w:pPr>
            <w:r>
              <w:rPr>
                <w:b/>
                <w:bCs/>
                <w:sz w:val="18"/>
                <w:szCs w:val="18"/>
              </w:rPr>
              <w:t xml:space="preserve">    аттракцион</w:t>
            </w:r>
          </w:p>
        </w:tc>
        <w:tc>
          <w:tcPr>
            <w:tcW w:w="2409" w:type="dxa"/>
            <w:tcBorders>
              <w:top w:val="single" w:sz="4" w:space="0" w:color="000000"/>
              <w:left w:val="single" w:sz="4" w:space="0" w:color="000000"/>
              <w:bottom w:val="single" w:sz="4" w:space="0" w:color="000000"/>
            </w:tcBorders>
            <w:shd w:val="clear" w:color="auto" w:fill="auto"/>
            <w:vAlign w:val="center"/>
          </w:tcPr>
          <w:p w14:paraId="2C6FB496" w14:textId="70A690E2" w:rsidR="0003259C" w:rsidRDefault="00163516">
            <w:pPr>
              <w:autoSpaceDE w:val="0"/>
              <w:contextualSpacing/>
              <w:jc w:val="center"/>
              <w:rPr>
                <w:b/>
                <w:sz w:val="18"/>
                <w:szCs w:val="18"/>
              </w:rPr>
            </w:pPr>
            <w:r>
              <w:rPr>
                <w:b/>
                <w:sz w:val="18"/>
                <w:szCs w:val="18"/>
              </w:rPr>
              <w:t xml:space="preserve">Передвижной </w:t>
            </w:r>
            <w:r w:rsidR="00FE6A85">
              <w:rPr>
                <w:b/>
                <w:sz w:val="18"/>
                <w:szCs w:val="18"/>
              </w:rPr>
              <w:t xml:space="preserve"> аттракцион</w:t>
            </w:r>
          </w:p>
        </w:tc>
        <w:tc>
          <w:tcPr>
            <w:tcW w:w="2127" w:type="dxa"/>
            <w:tcBorders>
              <w:top w:val="single" w:sz="4" w:space="0" w:color="000000"/>
              <w:left w:val="single" w:sz="4" w:space="0" w:color="000000"/>
              <w:bottom w:val="single" w:sz="4" w:space="0" w:color="000000"/>
            </w:tcBorders>
            <w:shd w:val="clear" w:color="auto" w:fill="auto"/>
            <w:vAlign w:val="center"/>
          </w:tcPr>
          <w:p w14:paraId="546FA91F" w14:textId="2F99C5D9" w:rsidR="0003259C" w:rsidRDefault="00FE6A85">
            <w:pPr>
              <w:contextualSpacing/>
              <w:jc w:val="center"/>
              <w:rPr>
                <w:b/>
                <w:sz w:val="18"/>
                <w:szCs w:val="18"/>
              </w:rPr>
            </w:pPr>
            <w:r>
              <w:rPr>
                <w:b/>
                <w:sz w:val="18"/>
                <w:szCs w:val="18"/>
              </w:rPr>
              <w:t xml:space="preserve">10 </w:t>
            </w:r>
          </w:p>
        </w:tc>
        <w:tc>
          <w:tcPr>
            <w:tcW w:w="2409" w:type="dxa"/>
            <w:tcBorders>
              <w:top w:val="single" w:sz="4" w:space="0" w:color="000000"/>
              <w:left w:val="single" w:sz="4" w:space="0" w:color="000000"/>
              <w:bottom w:val="single" w:sz="4" w:space="0" w:color="000000"/>
            </w:tcBorders>
            <w:shd w:val="clear" w:color="auto" w:fill="auto"/>
            <w:vAlign w:val="center"/>
          </w:tcPr>
          <w:p w14:paraId="5AB7E0CD" w14:textId="67BE1566" w:rsidR="0003259C" w:rsidRDefault="00FE6A85">
            <w:pPr>
              <w:autoSpaceDE w:val="0"/>
              <w:contextualSpacing/>
              <w:jc w:val="center"/>
              <w:rPr>
                <w:b/>
                <w:bCs/>
                <w:sz w:val="18"/>
                <w:szCs w:val="18"/>
              </w:rPr>
            </w:pPr>
            <w:r>
              <w:rPr>
                <w:b/>
                <w:bCs/>
                <w:sz w:val="18"/>
                <w:szCs w:val="18"/>
              </w:rPr>
              <w:t>Договор аренды заключается сроком до 10 лет</w:t>
            </w:r>
          </w:p>
        </w:tc>
        <w:tc>
          <w:tcPr>
            <w:tcW w:w="1792" w:type="dxa"/>
            <w:tcBorders>
              <w:top w:val="single" w:sz="4" w:space="0" w:color="000000"/>
              <w:left w:val="single" w:sz="4" w:space="0" w:color="000000"/>
              <w:bottom w:val="single" w:sz="4" w:space="0" w:color="000000"/>
            </w:tcBorders>
            <w:shd w:val="clear" w:color="auto" w:fill="auto"/>
            <w:vAlign w:val="center"/>
          </w:tcPr>
          <w:p w14:paraId="5B3810CE" w14:textId="65887B14" w:rsidR="0003259C" w:rsidRDefault="00FE6A85">
            <w:pPr>
              <w:contextualSpacing/>
              <w:jc w:val="center"/>
              <w:rPr>
                <w:b/>
                <w:sz w:val="18"/>
                <w:szCs w:val="18"/>
              </w:rPr>
            </w:pPr>
            <w:r>
              <w:rPr>
                <w:b/>
                <w:sz w:val="18"/>
                <w:szCs w:val="18"/>
              </w:rPr>
              <w:t>1 920,00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A41A" w14:textId="35350A5E" w:rsidR="0003259C" w:rsidRDefault="00FE6A85">
            <w:pPr>
              <w:contextualSpacing/>
              <w:jc w:val="center"/>
              <w:rPr>
                <w:b/>
                <w:sz w:val="18"/>
                <w:szCs w:val="18"/>
              </w:rPr>
            </w:pPr>
            <w:r>
              <w:rPr>
                <w:b/>
                <w:sz w:val="18"/>
                <w:szCs w:val="18"/>
              </w:rPr>
              <w:t>5 760,0</w:t>
            </w:r>
          </w:p>
        </w:tc>
      </w:tr>
      <w:tr w:rsidR="00606EB0" w14:paraId="79DEDA5E" w14:textId="77777777">
        <w:trPr>
          <w:trHeight w:val="687"/>
        </w:trPr>
        <w:tc>
          <w:tcPr>
            <w:tcW w:w="709" w:type="dxa"/>
            <w:tcBorders>
              <w:top w:val="single" w:sz="4" w:space="0" w:color="000000"/>
              <w:left w:val="single" w:sz="4" w:space="0" w:color="000000"/>
              <w:bottom w:val="single" w:sz="4" w:space="0" w:color="000000"/>
            </w:tcBorders>
            <w:shd w:val="clear" w:color="auto" w:fill="auto"/>
            <w:vAlign w:val="center"/>
          </w:tcPr>
          <w:p w14:paraId="7561DB17" w14:textId="77777777" w:rsidR="00606EB0" w:rsidRDefault="00606EB0">
            <w:pPr>
              <w:numPr>
                <w:ilvl w:val="0"/>
                <w:numId w:val="2"/>
              </w:numPr>
              <w:snapToGrid w:val="0"/>
              <w:contextualSpacing/>
              <w:jc w:val="center"/>
              <w:rPr>
                <w:b/>
                <w:bCs/>
                <w:sz w:val="18"/>
                <w:szCs w:val="18"/>
              </w:rPr>
            </w:pPr>
          </w:p>
        </w:tc>
        <w:tc>
          <w:tcPr>
            <w:tcW w:w="2694" w:type="dxa"/>
            <w:tcBorders>
              <w:top w:val="single" w:sz="4" w:space="0" w:color="000000"/>
              <w:left w:val="single" w:sz="4" w:space="0" w:color="000000"/>
              <w:bottom w:val="single" w:sz="4" w:space="0" w:color="000000"/>
            </w:tcBorders>
            <w:shd w:val="clear" w:color="auto" w:fill="auto"/>
            <w:vAlign w:val="center"/>
          </w:tcPr>
          <w:p w14:paraId="461F0468" w14:textId="5C2A71D1" w:rsidR="00606EB0" w:rsidRDefault="00685EC8">
            <w:pPr>
              <w:autoSpaceDE w:val="0"/>
              <w:contextualSpacing/>
            </w:pPr>
            <w:r>
              <w:rPr>
                <w:rStyle w:val="StrongEmphasis"/>
                <w:sz w:val="18"/>
                <w:szCs w:val="18"/>
              </w:rPr>
              <w:t xml:space="preserve">пер. Парковый, </w:t>
            </w:r>
            <w:r w:rsidR="003046AA">
              <w:rPr>
                <w:rStyle w:val="StrongEmphasis"/>
                <w:sz w:val="18"/>
                <w:szCs w:val="18"/>
              </w:rPr>
              <w:t>2</w:t>
            </w:r>
          </w:p>
        </w:tc>
        <w:tc>
          <w:tcPr>
            <w:tcW w:w="1701" w:type="dxa"/>
            <w:tcBorders>
              <w:top w:val="single" w:sz="4" w:space="0" w:color="000000"/>
              <w:left w:val="single" w:sz="4" w:space="0" w:color="000000"/>
              <w:bottom w:val="single" w:sz="4" w:space="0" w:color="000000"/>
            </w:tcBorders>
            <w:shd w:val="clear" w:color="auto" w:fill="auto"/>
            <w:vAlign w:val="center"/>
          </w:tcPr>
          <w:p w14:paraId="2EF8D7C8" w14:textId="16D07804" w:rsidR="00606EB0" w:rsidRDefault="00BA56D6" w:rsidP="00BA56D6">
            <w:pPr>
              <w:autoSpaceDE w:val="0"/>
              <w:contextualSpacing/>
              <w:rPr>
                <w:b/>
                <w:bCs/>
                <w:sz w:val="18"/>
                <w:szCs w:val="18"/>
              </w:rPr>
            </w:pPr>
            <w:r>
              <w:rPr>
                <w:b/>
                <w:bCs/>
                <w:sz w:val="18"/>
                <w:szCs w:val="18"/>
              </w:rPr>
              <w:t xml:space="preserve">    аттракцион</w:t>
            </w:r>
          </w:p>
        </w:tc>
        <w:tc>
          <w:tcPr>
            <w:tcW w:w="2409" w:type="dxa"/>
            <w:tcBorders>
              <w:top w:val="single" w:sz="4" w:space="0" w:color="000000"/>
              <w:left w:val="single" w:sz="4" w:space="0" w:color="000000"/>
              <w:bottom w:val="single" w:sz="4" w:space="0" w:color="000000"/>
            </w:tcBorders>
            <w:shd w:val="clear" w:color="auto" w:fill="auto"/>
            <w:vAlign w:val="center"/>
          </w:tcPr>
          <w:p w14:paraId="1B7AF0DF" w14:textId="390A3D2D" w:rsidR="00606EB0" w:rsidRDefault="001E1E47" w:rsidP="00FE6A85">
            <w:pPr>
              <w:autoSpaceDE w:val="0"/>
              <w:contextualSpacing/>
              <w:rPr>
                <w:b/>
                <w:sz w:val="18"/>
                <w:szCs w:val="18"/>
              </w:rPr>
            </w:pPr>
            <w:r>
              <w:rPr>
                <w:b/>
                <w:sz w:val="18"/>
                <w:szCs w:val="18"/>
              </w:rPr>
              <w:t>Рыбалка, аэрохоккей</w:t>
            </w:r>
            <w:proofErr w:type="gramStart"/>
            <w:r>
              <w:rPr>
                <w:b/>
                <w:sz w:val="18"/>
                <w:szCs w:val="18"/>
              </w:rPr>
              <w:t xml:space="preserve"> ,</w:t>
            </w:r>
            <w:proofErr w:type="gramEnd"/>
            <w:r>
              <w:rPr>
                <w:b/>
                <w:sz w:val="18"/>
                <w:szCs w:val="18"/>
              </w:rPr>
              <w:t xml:space="preserve"> гидробол </w:t>
            </w:r>
            <w:r w:rsidR="003046AA">
              <w:rPr>
                <w:b/>
                <w:sz w:val="18"/>
                <w:szCs w:val="18"/>
              </w:rPr>
              <w:t>,</w:t>
            </w:r>
            <w:r>
              <w:rPr>
                <w:b/>
                <w:sz w:val="18"/>
                <w:szCs w:val="18"/>
              </w:rPr>
              <w:t>настольный футбол, аппарат для измерения силы, спортивный батут</w:t>
            </w:r>
          </w:p>
        </w:tc>
        <w:tc>
          <w:tcPr>
            <w:tcW w:w="2127" w:type="dxa"/>
            <w:tcBorders>
              <w:top w:val="single" w:sz="4" w:space="0" w:color="000000"/>
              <w:left w:val="single" w:sz="4" w:space="0" w:color="000000"/>
              <w:bottom w:val="single" w:sz="4" w:space="0" w:color="000000"/>
            </w:tcBorders>
            <w:shd w:val="clear" w:color="auto" w:fill="auto"/>
            <w:vAlign w:val="center"/>
          </w:tcPr>
          <w:p w14:paraId="56774CFD" w14:textId="690A106C" w:rsidR="00606EB0" w:rsidRDefault="00FE6A85">
            <w:pPr>
              <w:contextualSpacing/>
              <w:jc w:val="center"/>
              <w:rPr>
                <w:b/>
                <w:sz w:val="18"/>
                <w:szCs w:val="18"/>
              </w:rPr>
            </w:pPr>
            <w:r>
              <w:rPr>
                <w:b/>
                <w:sz w:val="18"/>
                <w:szCs w:val="18"/>
              </w:rPr>
              <w:t>30</w:t>
            </w:r>
          </w:p>
        </w:tc>
        <w:tc>
          <w:tcPr>
            <w:tcW w:w="2409" w:type="dxa"/>
            <w:tcBorders>
              <w:top w:val="single" w:sz="4" w:space="0" w:color="000000"/>
              <w:left w:val="single" w:sz="4" w:space="0" w:color="000000"/>
              <w:bottom w:val="single" w:sz="4" w:space="0" w:color="000000"/>
            </w:tcBorders>
            <w:shd w:val="clear" w:color="auto" w:fill="auto"/>
            <w:vAlign w:val="center"/>
          </w:tcPr>
          <w:p w14:paraId="39D165AB" w14:textId="204ABE57" w:rsidR="00606EB0" w:rsidRDefault="00685EC8">
            <w:pPr>
              <w:autoSpaceDE w:val="0"/>
              <w:contextualSpacing/>
              <w:jc w:val="center"/>
              <w:rPr>
                <w:b/>
                <w:bCs/>
                <w:sz w:val="18"/>
                <w:szCs w:val="18"/>
              </w:rPr>
            </w:pPr>
            <w:r>
              <w:rPr>
                <w:b/>
                <w:bCs/>
                <w:sz w:val="18"/>
                <w:szCs w:val="18"/>
              </w:rPr>
              <w:t xml:space="preserve">Договор аренды заключается сроком до </w:t>
            </w:r>
            <w:r w:rsidR="00BA56D6">
              <w:rPr>
                <w:b/>
                <w:bCs/>
                <w:sz w:val="18"/>
                <w:szCs w:val="18"/>
              </w:rPr>
              <w:t>10</w:t>
            </w:r>
            <w:r>
              <w:rPr>
                <w:b/>
                <w:bCs/>
                <w:sz w:val="18"/>
                <w:szCs w:val="18"/>
              </w:rPr>
              <w:t xml:space="preserve"> лет</w:t>
            </w:r>
          </w:p>
        </w:tc>
        <w:tc>
          <w:tcPr>
            <w:tcW w:w="1792" w:type="dxa"/>
            <w:tcBorders>
              <w:top w:val="single" w:sz="4" w:space="0" w:color="000000"/>
              <w:left w:val="single" w:sz="4" w:space="0" w:color="000000"/>
              <w:bottom w:val="single" w:sz="4" w:space="0" w:color="000000"/>
            </w:tcBorders>
            <w:shd w:val="clear" w:color="auto" w:fill="auto"/>
            <w:vAlign w:val="center"/>
          </w:tcPr>
          <w:p w14:paraId="31363035" w14:textId="4156731E" w:rsidR="00606EB0" w:rsidRPr="0061057F" w:rsidRDefault="00FE6A85">
            <w:pPr>
              <w:contextualSpacing/>
              <w:jc w:val="center"/>
              <w:rPr>
                <w:b/>
                <w:sz w:val="18"/>
                <w:szCs w:val="18"/>
              </w:rPr>
            </w:pPr>
            <w:r>
              <w:rPr>
                <w:b/>
                <w:sz w:val="18"/>
                <w:szCs w:val="18"/>
              </w:rPr>
              <w:t>5 700,00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27FD" w14:textId="332525BA" w:rsidR="00606EB0" w:rsidRPr="00FE6A85" w:rsidRDefault="00FE6A85">
            <w:pPr>
              <w:contextualSpacing/>
              <w:jc w:val="center"/>
              <w:rPr>
                <w:b/>
                <w:sz w:val="18"/>
                <w:szCs w:val="18"/>
              </w:rPr>
            </w:pPr>
            <w:r>
              <w:rPr>
                <w:b/>
                <w:sz w:val="18"/>
                <w:szCs w:val="18"/>
              </w:rPr>
              <w:t>17 100,0</w:t>
            </w:r>
          </w:p>
        </w:tc>
      </w:tr>
      <w:tr w:rsidR="00606EB0" w14:paraId="17A5C11E" w14:textId="77777777">
        <w:trPr>
          <w:trHeight w:val="687"/>
        </w:trPr>
        <w:tc>
          <w:tcPr>
            <w:tcW w:w="709" w:type="dxa"/>
            <w:tcBorders>
              <w:top w:val="single" w:sz="4" w:space="0" w:color="000000"/>
              <w:left w:val="single" w:sz="4" w:space="0" w:color="000000"/>
              <w:bottom w:val="single" w:sz="4" w:space="0" w:color="000000"/>
            </w:tcBorders>
            <w:shd w:val="clear" w:color="auto" w:fill="auto"/>
            <w:vAlign w:val="center"/>
          </w:tcPr>
          <w:p w14:paraId="756C3098" w14:textId="77777777" w:rsidR="00606EB0" w:rsidRDefault="00606EB0">
            <w:pPr>
              <w:numPr>
                <w:ilvl w:val="0"/>
                <w:numId w:val="2"/>
              </w:numPr>
              <w:snapToGrid w:val="0"/>
              <w:contextualSpacing/>
              <w:jc w:val="center"/>
              <w:rPr>
                <w:b/>
                <w:bCs/>
                <w:sz w:val="18"/>
                <w:szCs w:val="18"/>
              </w:rPr>
            </w:pPr>
          </w:p>
        </w:tc>
        <w:tc>
          <w:tcPr>
            <w:tcW w:w="2694" w:type="dxa"/>
            <w:tcBorders>
              <w:top w:val="single" w:sz="4" w:space="0" w:color="000000"/>
              <w:left w:val="single" w:sz="4" w:space="0" w:color="000000"/>
              <w:bottom w:val="single" w:sz="4" w:space="0" w:color="000000"/>
            </w:tcBorders>
            <w:shd w:val="clear" w:color="auto" w:fill="auto"/>
            <w:vAlign w:val="center"/>
          </w:tcPr>
          <w:p w14:paraId="52913F83" w14:textId="635D5948" w:rsidR="00606EB0" w:rsidRDefault="00685EC8">
            <w:pPr>
              <w:autoSpaceDE w:val="0"/>
              <w:contextualSpacing/>
            </w:pPr>
            <w:r>
              <w:rPr>
                <w:rStyle w:val="StrongEmphasis"/>
                <w:sz w:val="18"/>
                <w:szCs w:val="18"/>
              </w:rPr>
              <w:t xml:space="preserve">пер. Парковый, </w:t>
            </w:r>
            <w:r w:rsidR="00FE6A85">
              <w:rPr>
                <w:rStyle w:val="StrongEmphasis"/>
                <w:sz w:val="18"/>
                <w:szCs w:val="18"/>
              </w:rPr>
              <w:t>2</w:t>
            </w:r>
          </w:p>
        </w:tc>
        <w:tc>
          <w:tcPr>
            <w:tcW w:w="1701" w:type="dxa"/>
            <w:tcBorders>
              <w:top w:val="single" w:sz="4" w:space="0" w:color="000000"/>
              <w:left w:val="single" w:sz="4" w:space="0" w:color="000000"/>
              <w:bottom w:val="single" w:sz="4" w:space="0" w:color="000000"/>
            </w:tcBorders>
            <w:shd w:val="clear" w:color="auto" w:fill="auto"/>
            <w:vAlign w:val="center"/>
          </w:tcPr>
          <w:p w14:paraId="293E6E04" w14:textId="39A55A31" w:rsidR="00606EB0" w:rsidRPr="0061057F" w:rsidRDefault="0061057F" w:rsidP="001E1E47">
            <w:pPr>
              <w:contextualSpacing/>
              <w:rPr>
                <w:b/>
                <w:bCs/>
                <w:sz w:val="18"/>
                <w:szCs w:val="18"/>
              </w:rPr>
            </w:pPr>
            <w:r>
              <w:rPr>
                <w:b/>
                <w:bCs/>
                <w:sz w:val="18"/>
                <w:szCs w:val="18"/>
              </w:rPr>
              <w:t xml:space="preserve"> </w:t>
            </w:r>
            <w:r>
              <w:t xml:space="preserve">   </w:t>
            </w:r>
            <w:r w:rsidR="001E1E47">
              <w:rPr>
                <w:b/>
                <w:bCs/>
                <w:sz w:val="18"/>
                <w:szCs w:val="18"/>
              </w:rPr>
              <w:t xml:space="preserve">Нестационарный торговый объект </w:t>
            </w:r>
          </w:p>
        </w:tc>
        <w:tc>
          <w:tcPr>
            <w:tcW w:w="2409" w:type="dxa"/>
            <w:tcBorders>
              <w:top w:val="single" w:sz="4" w:space="0" w:color="000000"/>
              <w:left w:val="single" w:sz="4" w:space="0" w:color="000000"/>
              <w:bottom w:val="single" w:sz="4" w:space="0" w:color="000000"/>
            </w:tcBorders>
            <w:shd w:val="clear" w:color="auto" w:fill="auto"/>
            <w:vAlign w:val="center"/>
          </w:tcPr>
          <w:p w14:paraId="5B0F58BB" w14:textId="19C55AF9" w:rsidR="00606EB0" w:rsidRDefault="00FE6A85" w:rsidP="0061057F">
            <w:pPr>
              <w:autoSpaceDE w:val="0"/>
              <w:contextualSpacing/>
              <w:rPr>
                <w:b/>
                <w:sz w:val="18"/>
                <w:szCs w:val="18"/>
              </w:rPr>
            </w:pPr>
            <w:r>
              <w:rPr>
                <w:b/>
                <w:sz w:val="18"/>
                <w:szCs w:val="18"/>
              </w:rPr>
              <w:t xml:space="preserve">Квас, лимонад </w:t>
            </w:r>
          </w:p>
        </w:tc>
        <w:tc>
          <w:tcPr>
            <w:tcW w:w="2127" w:type="dxa"/>
            <w:tcBorders>
              <w:top w:val="single" w:sz="4" w:space="0" w:color="000000"/>
              <w:left w:val="single" w:sz="4" w:space="0" w:color="000000"/>
              <w:bottom w:val="single" w:sz="4" w:space="0" w:color="000000"/>
            </w:tcBorders>
            <w:shd w:val="clear" w:color="auto" w:fill="auto"/>
            <w:vAlign w:val="center"/>
          </w:tcPr>
          <w:p w14:paraId="76CBF07F" w14:textId="39A43D72" w:rsidR="00606EB0" w:rsidRDefault="0061057F" w:rsidP="0061057F">
            <w:pPr>
              <w:contextualSpacing/>
              <w:rPr>
                <w:b/>
                <w:sz w:val="18"/>
                <w:szCs w:val="18"/>
              </w:rPr>
            </w:pPr>
            <w:r>
              <w:rPr>
                <w:b/>
                <w:sz w:val="18"/>
                <w:szCs w:val="18"/>
              </w:rPr>
              <w:t xml:space="preserve">                 </w:t>
            </w:r>
            <w:r w:rsidR="00FE6A85">
              <w:rPr>
                <w:b/>
                <w:sz w:val="18"/>
                <w:szCs w:val="18"/>
              </w:rPr>
              <w:t xml:space="preserve">    </w:t>
            </w:r>
            <w:r>
              <w:rPr>
                <w:b/>
                <w:sz w:val="18"/>
                <w:szCs w:val="18"/>
              </w:rPr>
              <w:t xml:space="preserve"> </w:t>
            </w:r>
            <w:r w:rsidR="00FE6A85">
              <w:rPr>
                <w:b/>
                <w:sz w:val="18"/>
                <w:szCs w:val="18"/>
              </w:rPr>
              <w:t>6</w:t>
            </w:r>
          </w:p>
        </w:tc>
        <w:tc>
          <w:tcPr>
            <w:tcW w:w="2409" w:type="dxa"/>
            <w:tcBorders>
              <w:top w:val="single" w:sz="4" w:space="0" w:color="000000"/>
              <w:left w:val="single" w:sz="4" w:space="0" w:color="000000"/>
              <w:bottom w:val="single" w:sz="4" w:space="0" w:color="000000"/>
            </w:tcBorders>
            <w:shd w:val="clear" w:color="auto" w:fill="auto"/>
            <w:vAlign w:val="center"/>
          </w:tcPr>
          <w:p w14:paraId="08D62DED" w14:textId="3A69FD1A" w:rsidR="00606EB0" w:rsidRDefault="00685EC8">
            <w:pPr>
              <w:autoSpaceDE w:val="0"/>
              <w:contextualSpacing/>
              <w:jc w:val="center"/>
              <w:rPr>
                <w:b/>
                <w:bCs/>
                <w:sz w:val="18"/>
                <w:szCs w:val="18"/>
              </w:rPr>
            </w:pPr>
            <w:r>
              <w:rPr>
                <w:b/>
                <w:bCs/>
                <w:sz w:val="18"/>
                <w:szCs w:val="18"/>
              </w:rPr>
              <w:t xml:space="preserve">Договор аренды заключается сроком до </w:t>
            </w:r>
            <w:r w:rsidR="0061057F">
              <w:rPr>
                <w:b/>
                <w:bCs/>
                <w:sz w:val="18"/>
                <w:szCs w:val="18"/>
              </w:rPr>
              <w:t>10</w:t>
            </w:r>
            <w:r>
              <w:rPr>
                <w:b/>
                <w:bCs/>
                <w:sz w:val="18"/>
                <w:szCs w:val="18"/>
              </w:rPr>
              <w:t xml:space="preserve"> лет</w:t>
            </w:r>
          </w:p>
        </w:tc>
        <w:tc>
          <w:tcPr>
            <w:tcW w:w="1792" w:type="dxa"/>
            <w:tcBorders>
              <w:top w:val="single" w:sz="4" w:space="0" w:color="000000"/>
              <w:left w:val="single" w:sz="4" w:space="0" w:color="000000"/>
              <w:bottom w:val="single" w:sz="4" w:space="0" w:color="000000"/>
            </w:tcBorders>
            <w:shd w:val="clear" w:color="auto" w:fill="auto"/>
            <w:vAlign w:val="center"/>
          </w:tcPr>
          <w:p w14:paraId="1BACA542" w14:textId="02303C04" w:rsidR="00606EB0" w:rsidRPr="0061057F" w:rsidRDefault="00FE6A85" w:rsidP="0061057F">
            <w:pPr>
              <w:contextualSpacing/>
              <w:jc w:val="center"/>
              <w:rPr>
                <w:b/>
                <w:sz w:val="18"/>
                <w:szCs w:val="18"/>
              </w:rPr>
            </w:pPr>
            <w:r>
              <w:rPr>
                <w:b/>
                <w:sz w:val="18"/>
                <w:szCs w:val="18"/>
              </w:rPr>
              <w:t>1 200,00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8561" w14:textId="689B45A9" w:rsidR="00606EB0" w:rsidRPr="00947101" w:rsidRDefault="00FE6A85" w:rsidP="00947101">
            <w:pPr>
              <w:contextualSpacing/>
              <w:jc w:val="center"/>
              <w:rPr>
                <w:b/>
                <w:sz w:val="18"/>
                <w:szCs w:val="18"/>
              </w:rPr>
            </w:pPr>
            <w:r>
              <w:rPr>
                <w:b/>
                <w:sz w:val="18"/>
                <w:szCs w:val="18"/>
              </w:rPr>
              <w:t>3 600,0</w:t>
            </w:r>
          </w:p>
        </w:tc>
      </w:tr>
    </w:tbl>
    <w:p w14:paraId="73FA2AB6" w14:textId="45D4F015" w:rsidR="00606EB0" w:rsidRDefault="00685EC8">
      <w:pPr>
        <w:ind w:firstLine="709"/>
        <w:rPr>
          <w:b/>
          <w:bCs/>
          <w:sz w:val="18"/>
          <w:szCs w:val="16"/>
          <w:u w:val="single"/>
        </w:rPr>
      </w:pPr>
      <w:r>
        <w:rPr>
          <w:b/>
          <w:bCs/>
          <w:sz w:val="18"/>
          <w:szCs w:val="16"/>
          <w:u w:val="single"/>
        </w:rPr>
        <w:t>Примечания к таблице № 1:</w:t>
      </w:r>
    </w:p>
    <w:p w14:paraId="7BF0CBC6" w14:textId="77777777" w:rsidR="00F57AC0" w:rsidRDefault="00F57AC0" w:rsidP="00E77AE4">
      <w:pPr>
        <w:ind w:firstLine="709"/>
        <w:jc w:val="both"/>
        <w:rPr>
          <w:sz w:val="18"/>
          <w:szCs w:val="18"/>
        </w:rPr>
      </w:pPr>
    </w:p>
    <w:p w14:paraId="150B2462" w14:textId="4609AAF8" w:rsidR="00BE77CA" w:rsidRPr="00E77AE4" w:rsidRDefault="00BE77CA" w:rsidP="00E77AE4">
      <w:pPr>
        <w:ind w:firstLine="709"/>
        <w:jc w:val="both"/>
        <w:rPr>
          <w:sz w:val="18"/>
          <w:szCs w:val="18"/>
        </w:rPr>
      </w:pPr>
      <w:r w:rsidRPr="00E77AE4">
        <w:rPr>
          <w:sz w:val="18"/>
          <w:szCs w:val="18"/>
        </w:rPr>
        <w:t xml:space="preserve">Расчет стартового размера финансового предложения произведен на основании отчета № 130/1-02/24 об определении рыночной стоимости объекта оценки -право пользования на условиях аренды в течении года земельными участками с условными номерами 61:02:0120111:1846: ЗУ2 площадь 10 кв.м. , назначение: для размещения передвижного аттракциона, </w:t>
      </w:r>
    </w:p>
    <w:p w14:paraId="7F539ADC" w14:textId="2798C452" w:rsidR="00BE77CA" w:rsidRPr="00E77AE4" w:rsidRDefault="00BE77CA" w:rsidP="00E77AE4">
      <w:pPr>
        <w:jc w:val="both"/>
        <w:rPr>
          <w:sz w:val="18"/>
          <w:szCs w:val="18"/>
        </w:rPr>
      </w:pPr>
      <w:r w:rsidRPr="00E77AE4">
        <w:rPr>
          <w:sz w:val="18"/>
          <w:szCs w:val="18"/>
        </w:rPr>
        <w:t>Условный номер земельного участка 61:02:0120111:1846: ЗУ</w:t>
      </w:r>
      <w:r w:rsidR="00E77AE4" w:rsidRPr="00E77AE4">
        <w:rPr>
          <w:sz w:val="18"/>
          <w:szCs w:val="18"/>
        </w:rPr>
        <w:t>3, площадь 30 кв.м. для размещения аттракционов (</w:t>
      </w:r>
      <w:r w:rsidR="001E1E47" w:rsidRPr="001E1E47">
        <w:rPr>
          <w:sz w:val="18"/>
          <w:szCs w:val="18"/>
        </w:rPr>
        <w:t>Рыбалка, аэрохоккей</w:t>
      </w:r>
      <w:proofErr w:type="gramStart"/>
      <w:r w:rsidR="001E1E47" w:rsidRPr="001E1E47">
        <w:rPr>
          <w:sz w:val="18"/>
          <w:szCs w:val="18"/>
        </w:rPr>
        <w:t xml:space="preserve"> ,</w:t>
      </w:r>
      <w:proofErr w:type="gramEnd"/>
      <w:r w:rsidR="001E1E47" w:rsidRPr="001E1E47">
        <w:rPr>
          <w:sz w:val="18"/>
          <w:szCs w:val="18"/>
        </w:rPr>
        <w:t xml:space="preserve"> гидробол ,настольный футбол, аппарат для измерения силы, спортивный батут</w:t>
      </w:r>
      <w:r w:rsidR="00E77AE4" w:rsidRPr="00E77AE4">
        <w:rPr>
          <w:sz w:val="18"/>
          <w:szCs w:val="18"/>
        </w:rPr>
        <w:t>), Условный номер земельного участка 61:02:0120111:1846: ЗУ</w:t>
      </w:r>
      <w:proofErr w:type="gramStart"/>
      <w:r w:rsidR="00E77AE4" w:rsidRPr="00E77AE4">
        <w:rPr>
          <w:sz w:val="18"/>
          <w:szCs w:val="18"/>
        </w:rPr>
        <w:t>4</w:t>
      </w:r>
      <w:proofErr w:type="gramEnd"/>
      <w:r w:rsidR="00E77AE4" w:rsidRPr="00E77AE4">
        <w:rPr>
          <w:sz w:val="18"/>
          <w:szCs w:val="18"/>
        </w:rPr>
        <w:t xml:space="preserve"> (квас, лимонад).</w:t>
      </w:r>
    </w:p>
    <w:p w14:paraId="3B790362" w14:textId="0313D410" w:rsidR="007B0925" w:rsidRPr="00F215CD" w:rsidRDefault="0082616E" w:rsidP="00F215CD">
      <w:pPr>
        <w:ind w:firstLine="709"/>
        <w:jc w:val="both"/>
        <w:rPr>
          <w:sz w:val="18"/>
          <w:szCs w:val="18"/>
        </w:rPr>
      </w:pPr>
      <w:r w:rsidRPr="00F215CD">
        <w:rPr>
          <w:sz w:val="18"/>
          <w:szCs w:val="18"/>
        </w:rPr>
        <w:t xml:space="preserve">Стоимость аренды земельного участка для размещения нестационарного торгового </w:t>
      </w:r>
      <w:r w:rsidR="00541309" w:rsidRPr="00F215CD">
        <w:rPr>
          <w:sz w:val="18"/>
          <w:szCs w:val="18"/>
        </w:rPr>
        <w:t>объекта, аттракциона</w:t>
      </w:r>
      <w:r w:rsidRPr="00F215CD">
        <w:rPr>
          <w:sz w:val="18"/>
          <w:szCs w:val="18"/>
        </w:rPr>
        <w:t xml:space="preserve"> в течении года устанавливается на основании финансового </w:t>
      </w:r>
      <w:r w:rsidR="00541309" w:rsidRPr="00F215CD">
        <w:rPr>
          <w:sz w:val="18"/>
          <w:szCs w:val="18"/>
        </w:rPr>
        <w:t>предложения, отображённого</w:t>
      </w:r>
      <w:r w:rsidRPr="00F215CD">
        <w:rPr>
          <w:sz w:val="18"/>
          <w:szCs w:val="18"/>
        </w:rPr>
        <w:t xml:space="preserve"> в заявке победителя конкурса с учетом</w:t>
      </w:r>
      <w:r w:rsidR="00F215CD" w:rsidRPr="00F215CD">
        <w:rPr>
          <w:sz w:val="18"/>
          <w:szCs w:val="18"/>
        </w:rPr>
        <w:t xml:space="preserve"> особенностей начислений, отображенных в</w:t>
      </w:r>
      <w:r w:rsidRPr="00F215CD">
        <w:rPr>
          <w:sz w:val="18"/>
          <w:szCs w:val="18"/>
        </w:rPr>
        <w:t xml:space="preserve"> </w:t>
      </w:r>
      <w:r w:rsidR="00F215CD" w:rsidRPr="00F215CD">
        <w:rPr>
          <w:sz w:val="18"/>
          <w:szCs w:val="18"/>
        </w:rPr>
        <w:t>п</w:t>
      </w:r>
      <w:r w:rsidR="00541309" w:rsidRPr="00F215CD">
        <w:rPr>
          <w:sz w:val="18"/>
          <w:szCs w:val="18"/>
        </w:rPr>
        <w:t>оложени</w:t>
      </w:r>
      <w:r w:rsidR="00F215CD" w:rsidRPr="00F215CD">
        <w:rPr>
          <w:sz w:val="18"/>
          <w:szCs w:val="18"/>
        </w:rPr>
        <w:t>и</w:t>
      </w:r>
      <w:r w:rsidR="00541309" w:rsidRPr="00F215CD">
        <w:rPr>
          <w:sz w:val="18"/>
          <w:szCs w:val="18"/>
        </w:rPr>
        <w:t xml:space="preserve"> «Об утверждении методики расчеты стоимости размещения нестационарных торговых объектов, </w:t>
      </w:r>
      <w:r w:rsidR="00F215CD" w:rsidRPr="00F215CD">
        <w:rPr>
          <w:sz w:val="18"/>
          <w:szCs w:val="18"/>
        </w:rPr>
        <w:t>аттракционов по</w:t>
      </w:r>
      <w:r w:rsidR="00541309" w:rsidRPr="00F215CD">
        <w:rPr>
          <w:sz w:val="18"/>
          <w:szCs w:val="18"/>
        </w:rPr>
        <w:t xml:space="preserve"> заключенным договорам аренды на территории парков и скверов Аксайского городского поселения, с учетом сезонности размещения</w:t>
      </w:r>
      <w:r w:rsidR="00F215CD">
        <w:rPr>
          <w:sz w:val="18"/>
          <w:szCs w:val="18"/>
        </w:rPr>
        <w:t xml:space="preserve"> </w:t>
      </w:r>
      <w:r w:rsidR="00541309" w:rsidRPr="00F215CD">
        <w:rPr>
          <w:sz w:val="18"/>
          <w:szCs w:val="18"/>
        </w:rPr>
        <w:t>по периодам функционнировая</w:t>
      </w:r>
      <w:r w:rsidR="00F215CD" w:rsidRPr="00F215CD">
        <w:rPr>
          <w:sz w:val="18"/>
          <w:szCs w:val="18"/>
        </w:rPr>
        <w:t>», утверждённого Приказом № 44 от 16.02.2024,  «Правил консервации нестационарных аттракционов, батутов и другого развлекательного оборудования на территории Парков и скверов Аксайского городского поселения» , утвержденных приказом № 25 от 09.01.2024 года.</w:t>
      </w:r>
    </w:p>
    <w:p w14:paraId="4D61C6BE" w14:textId="77777777" w:rsidR="007B0925" w:rsidRPr="00F215CD" w:rsidRDefault="007B0925" w:rsidP="00F215CD">
      <w:pPr>
        <w:ind w:firstLine="709"/>
        <w:jc w:val="both"/>
        <w:rPr>
          <w:sz w:val="18"/>
          <w:szCs w:val="18"/>
        </w:rPr>
      </w:pPr>
    </w:p>
    <w:p w14:paraId="5F4576C9" w14:textId="77777777" w:rsidR="00606EB0" w:rsidRDefault="00685EC8">
      <w:pPr>
        <w:pStyle w:val="a6"/>
        <w:ind w:left="360" w:firstLine="709"/>
        <w:jc w:val="both"/>
        <w:rPr>
          <w:b/>
          <w:sz w:val="18"/>
          <w:szCs w:val="18"/>
        </w:rPr>
      </w:pPr>
      <w:r>
        <w:rPr>
          <w:b/>
          <w:sz w:val="18"/>
          <w:szCs w:val="18"/>
        </w:rPr>
        <w:t xml:space="preserve">Победитель или единственный участник обязан: </w:t>
      </w:r>
    </w:p>
    <w:p w14:paraId="06EAF8BB" w14:textId="49658B1E" w:rsidR="00606EB0" w:rsidRDefault="00685EC8">
      <w:pPr>
        <w:pStyle w:val="a6"/>
        <w:ind w:firstLine="709"/>
        <w:jc w:val="both"/>
      </w:pPr>
      <w:r>
        <w:rPr>
          <w:sz w:val="18"/>
          <w:szCs w:val="18"/>
        </w:rPr>
        <w:t xml:space="preserve">1) в течение десяти дней </w:t>
      </w:r>
      <w:proofErr w:type="gramStart"/>
      <w:r>
        <w:rPr>
          <w:sz w:val="18"/>
          <w:szCs w:val="18"/>
        </w:rPr>
        <w:t>с</w:t>
      </w:r>
      <w:r w:rsidR="001E1E47">
        <w:rPr>
          <w:sz w:val="18"/>
          <w:szCs w:val="18"/>
        </w:rPr>
        <w:t xml:space="preserve"> даты получения</w:t>
      </w:r>
      <w:proofErr w:type="gramEnd"/>
      <w:r w:rsidR="001E1E47">
        <w:rPr>
          <w:sz w:val="18"/>
          <w:szCs w:val="18"/>
        </w:rPr>
        <w:t xml:space="preserve"> от Муниципального Бюджетного учреждения </w:t>
      </w:r>
      <w:r>
        <w:rPr>
          <w:sz w:val="18"/>
          <w:szCs w:val="18"/>
        </w:rPr>
        <w:t xml:space="preserve"> культуры Аксайского городского поселения Дом</w:t>
      </w:r>
      <w:r w:rsidR="001E1E47">
        <w:rPr>
          <w:sz w:val="18"/>
          <w:szCs w:val="18"/>
        </w:rPr>
        <w:t>а культуры «Молодежный» д</w:t>
      </w:r>
      <w:r>
        <w:rPr>
          <w:sz w:val="18"/>
          <w:szCs w:val="18"/>
        </w:rPr>
        <w:t>оговора</w:t>
      </w:r>
      <w:r w:rsidR="001E1E47">
        <w:rPr>
          <w:sz w:val="18"/>
          <w:szCs w:val="18"/>
        </w:rPr>
        <w:t>, победитель или единственный участник конкурса обязан</w:t>
      </w:r>
      <w:r>
        <w:rPr>
          <w:sz w:val="18"/>
          <w:szCs w:val="18"/>
        </w:rPr>
        <w:t xml:space="preserve"> подписать Договор и представить </w:t>
      </w:r>
      <w:r w:rsidR="001E1E47">
        <w:rPr>
          <w:sz w:val="18"/>
          <w:szCs w:val="18"/>
        </w:rPr>
        <w:t xml:space="preserve">его </w:t>
      </w:r>
      <w:r>
        <w:rPr>
          <w:sz w:val="18"/>
          <w:szCs w:val="18"/>
        </w:rPr>
        <w:t xml:space="preserve">в </w:t>
      </w:r>
      <w:r>
        <w:rPr>
          <w:b/>
          <w:sz w:val="18"/>
          <w:szCs w:val="18"/>
          <w:u w:val="single"/>
        </w:rPr>
        <w:t>МБУК АГП «</w:t>
      </w:r>
      <w:r w:rsidR="00947101">
        <w:rPr>
          <w:b/>
          <w:sz w:val="18"/>
          <w:szCs w:val="18"/>
          <w:u w:val="single"/>
        </w:rPr>
        <w:t>ДК» МОЛОДЕЖНЫЙ</w:t>
      </w:r>
      <w:r>
        <w:rPr>
          <w:b/>
          <w:sz w:val="18"/>
          <w:szCs w:val="18"/>
          <w:u w:val="single"/>
        </w:rPr>
        <w:t>»</w:t>
      </w:r>
      <w:r>
        <w:rPr>
          <w:sz w:val="18"/>
          <w:szCs w:val="18"/>
        </w:rPr>
        <w:t>;</w:t>
      </w:r>
    </w:p>
    <w:p w14:paraId="7F54CD23" w14:textId="77777777" w:rsidR="00606EB0" w:rsidRDefault="00685EC8">
      <w:pPr>
        <w:pStyle w:val="a6"/>
        <w:ind w:firstLine="709"/>
        <w:jc w:val="both"/>
      </w:pPr>
      <w:r>
        <w:rPr>
          <w:sz w:val="18"/>
          <w:szCs w:val="18"/>
        </w:rPr>
        <w:t>2) до начала функционирования НТО заключить договор на вывоз твердых бытовых отходов со специализированными предприятиями;</w:t>
      </w:r>
    </w:p>
    <w:p w14:paraId="734EA22F" w14:textId="77777777" w:rsidR="00606EB0" w:rsidRDefault="00685EC8">
      <w:pPr>
        <w:pStyle w:val="a6"/>
        <w:ind w:firstLine="709"/>
        <w:jc w:val="both"/>
      </w:pPr>
      <w:r>
        <w:rPr>
          <w:sz w:val="18"/>
          <w:szCs w:val="18"/>
        </w:rPr>
        <w:t>3) с момента заключения договора о размещении НТО:</w:t>
      </w:r>
    </w:p>
    <w:p w14:paraId="2AB0E9A0"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5FFF5F0A"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обеспечивать условия труда и правила личной гигиены работников;</w:t>
      </w:r>
    </w:p>
    <w:p w14:paraId="62EDDA26"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обеспечить постоянный уход за внешним видом НТО, содержать его в чистоте и порядке, своевременно проводить необходимый ремонт объекта;</w:t>
      </w:r>
    </w:p>
    <w:p w14:paraId="59D6C3A3"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обеспечивать содержание НТО и прилегающей территории в соответствии с Правилами благоустройства территории Аксайского городского поселения;</w:t>
      </w:r>
    </w:p>
    <w:p w14:paraId="1F1C2A45" w14:textId="77777777" w:rsidR="00606EB0" w:rsidRDefault="00685EC8">
      <w:pPr>
        <w:pStyle w:val="ae"/>
        <w:widowControl w:val="0"/>
        <w:tabs>
          <w:tab w:val="left" w:pos="1418"/>
        </w:tabs>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 xml:space="preserve">- в случаях, предусмотренных пунктом 2.2.2 постановления Правительства Ростовской области от 18.09.2015 года № 583 незамедлительно перенести НТО на компенсационное место, представляющее собой альтернативное место для размещения НТО, равноценное по критериям территориального размещения. </w:t>
      </w:r>
    </w:p>
    <w:p w14:paraId="168E5BAE" w14:textId="77777777" w:rsidR="00606EB0" w:rsidRDefault="00685EC8">
      <w:pPr>
        <w:pStyle w:val="ae"/>
        <w:widowControl w:val="0"/>
        <w:tabs>
          <w:tab w:val="left" w:pos="1418"/>
        </w:tabs>
        <w:autoSpaceDE w:val="0"/>
        <w:spacing w:after="0" w:line="240" w:lineRule="auto"/>
        <w:ind w:left="0" w:firstLine="709"/>
        <w:jc w:val="both"/>
        <w:rPr>
          <w:sz w:val="18"/>
          <w:szCs w:val="18"/>
        </w:rPr>
      </w:pPr>
      <w:r>
        <w:rPr>
          <w:rFonts w:ascii="Times New Roman" w:hAnsi="Times New Roman" w:cs="Times New Roman"/>
          <w:sz w:val="18"/>
          <w:szCs w:val="18"/>
        </w:rPr>
        <w:t>В настоящем Конкурсе может принять участие любое юридическое лицо независимо от организационно-правовой формы</w:t>
      </w:r>
      <w:r>
        <w:rPr>
          <w:sz w:val="18"/>
          <w:szCs w:val="18"/>
        </w:rPr>
        <w:t>, формы собственности, а также индивидуальные предприниматели, осуществляющие предпринимательскую деятельность на законных основаниях.</w:t>
      </w:r>
    </w:p>
    <w:p w14:paraId="6E5FE80B" w14:textId="77777777" w:rsidR="00606EB0" w:rsidRDefault="00685EC8">
      <w:pPr>
        <w:pStyle w:val="a9"/>
        <w:shd w:val="clear" w:color="auto" w:fill="FFFFFF"/>
        <w:spacing w:before="0" w:after="0"/>
        <w:ind w:firstLine="709"/>
        <w:jc w:val="both"/>
      </w:pPr>
      <w:r>
        <w:rPr>
          <w:sz w:val="18"/>
          <w:szCs w:val="18"/>
        </w:rPr>
        <w:t xml:space="preserve">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w:t>
      </w:r>
      <w:r>
        <w:rPr>
          <w:sz w:val="18"/>
          <w:szCs w:val="18"/>
        </w:rPr>
        <w:br/>
        <w:t>на участие в конкурсе не должна быть приостановлена (в порядке, предусмотренном Кодеком Российской Федерации об административных правонарушениях).</w:t>
      </w:r>
    </w:p>
    <w:p w14:paraId="7055D2EC" w14:textId="77777777" w:rsidR="00606EB0" w:rsidRDefault="00685EC8">
      <w:pPr>
        <w:pStyle w:val="a9"/>
        <w:shd w:val="clear" w:color="auto" w:fill="FFFFFF"/>
        <w:spacing w:before="0" w:after="0"/>
        <w:ind w:firstLine="709"/>
        <w:jc w:val="both"/>
      </w:pPr>
      <w:r>
        <w:rPr>
          <w:color w:val="000000"/>
          <w:sz w:val="18"/>
          <w:szCs w:val="18"/>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нормами законодательства РФ, задолженность по арендной плате и за фактическое использование земельными участками.</w:t>
      </w:r>
    </w:p>
    <w:p w14:paraId="27899B5A" w14:textId="0456733C" w:rsidR="00606EB0" w:rsidRDefault="00685EC8">
      <w:pPr>
        <w:pStyle w:val="a9"/>
        <w:shd w:val="clear" w:color="auto" w:fill="FFFFFF"/>
        <w:spacing w:before="0" w:after="0"/>
        <w:ind w:firstLine="709"/>
        <w:jc w:val="both"/>
        <w:rPr>
          <w:color w:val="000000"/>
          <w:sz w:val="18"/>
          <w:szCs w:val="18"/>
        </w:rPr>
      </w:pPr>
      <w:r>
        <w:rPr>
          <w:sz w:val="18"/>
          <w:szCs w:val="18"/>
        </w:rPr>
        <w:t>Заявитель имеет право отозвать</w:t>
      </w:r>
      <w:r>
        <w:rPr>
          <w:color w:val="FF0000"/>
          <w:sz w:val="18"/>
          <w:szCs w:val="18"/>
        </w:rPr>
        <w:t xml:space="preserve"> </w:t>
      </w:r>
      <w:r>
        <w:rPr>
          <w:sz w:val="18"/>
          <w:szCs w:val="18"/>
        </w:rPr>
        <w:t xml:space="preserve">поданную заявку не позднее чем за 3 календарных дня до дня проведения конкурсной процедуры, уведомив </w:t>
      </w:r>
      <w:r>
        <w:rPr>
          <w:b/>
          <w:sz w:val="18"/>
          <w:szCs w:val="18"/>
          <w:u w:val="single"/>
        </w:rPr>
        <w:t>МБУК АГП «</w:t>
      </w:r>
      <w:r w:rsidR="00947101">
        <w:rPr>
          <w:b/>
          <w:sz w:val="18"/>
          <w:szCs w:val="18"/>
          <w:u w:val="single"/>
        </w:rPr>
        <w:t>ДК» МОЛОДЕЖНЫЙ</w:t>
      </w:r>
      <w:r>
        <w:rPr>
          <w:b/>
          <w:sz w:val="18"/>
          <w:szCs w:val="18"/>
          <w:u w:val="single"/>
        </w:rPr>
        <w:t>»</w:t>
      </w:r>
      <w:r>
        <w:rPr>
          <w:sz w:val="18"/>
          <w:szCs w:val="18"/>
        </w:rPr>
        <w:br/>
        <w:t>в письменной форме.</w:t>
      </w:r>
    </w:p>
    <w:p w14:paraId="651989A9" w14:textId="77777777" w:rsidR="00606EB0" w:rsidRDefault="00685EC8">
      <w:pPr>
        <w:pStyle w:val="a9"/>
        <w:shd w:val="clear" w:color="auto" w:fill="FFFFFF"/>
        <w:spacing w:before="0" w:after="0"/>
        <w:ind w:firstLine="709"/>
        <w:jc w:val="both"/>
        <w:rPr>
          <w:sz w:val="18"/>
          <w:szCs w:val="18"/>
        </w:rPr>
      </w:pPr>
      <w:r>
        <w:rPr>
          <w:sz w:val="18"/>
          <w:szCs w:val="18"/>
        </w:rPr>
        <w:t>Документы, необходимые для участия в конкурсе, оформленные в соответствии с требованиями конкурсной документации:</w:t>
      </w:r>
    </w:p>
    <w:p w14:paraId="1FC2FA8E" w14:textId="77777777" w:rsidR="00606EB0" w:rsidRDefault="00685EC8">
      <w:pPr>
        <w:pStyle w:val="a9"/>
        <w:shd w:val="clear" w:color="auto" w:fill="FFFFFF"/>
        <w:spacing w:before="0" w:after="0"/>
        <w:ind w:firstLine="709"/>
        <w:jc w:val="both"/>
        <w:rPr>
          <w:sz w:val="18"/>
          <w:szCs w:val="18"/>
        </w:rPr>
      </w:pPr>
      <w:r>
        <w:rPr>
          <w:sz w:val="18"/>
          <w:szCs w:val="18"/>
        </w:rPr>
        <w:t>1. Заявка на участие в конкурсе (по форме).</w:t>
      </w:r>
    </w:p>
    <w:p w14:paraId="1612CB1E" w14:textId="540A4B7C" w:rsidR="00606EB0" w:rsidRDefault="00685EC8">
      <w:pPr>
        <w:autoSpaceDE w:val="0"/>
        <w:ind w:firstLine="709"/>
        <w:jc w:val="both"/>
      </w:pPr>
      <w:r>
        <w:rPr>
          <w:sz w:val="18"/>
          <w:szCs w:val="18"/>
        </w:rPr>
        <w:t>2. Копия документа, подтверждающий перечисление задатка на лицевой счет МБУК АГП «</w:t>
      </w:r>
      <w:r w:rsidR="00947101">
        <w:rPr>
          <w:sz w:val="18"/>
          <w:szCs w:val="18"/>
        </w:rPr>
        <w:t>ДК» МОЛОДЕЖНЫЙ</w:t>
      </w:r>
      <w:r>
        <w:rPr>
          <w:sz w:val="18"/>
          <w:szCs w:val="18"/>
        </w:rPr>
        <w:t>».</w:t>
      </w:r>
    </w:p>
    <w:p w14:paraId="6A06F3D8" w14:textId="77777777" w:rsidR="00606EB0" w:rsidRDefault="00685EC8">
      <w:pPr>
        <w:autoSpaceDE w:val="0"/>
        <w:ind w:firstLine="709"/>
        <w:jc w:val="both"/>
      </w:pPr>
      <w:r>
        <w:rPr>
          <w:sz w:val="18"/>
          <w:szCs w:val="18"/>
        </w:rPr>
        <w:t xml:space="preserve">3. Документ, подтверждающий полномочия лица на осуществление действий от имени участника Конкурса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документов удостоверяющего личность; для </w:t>
      </w:r>
      <w:r>
        <w:rPr>
          <w:rStyle w:val="blk"/>
          <w:sz w:val="18"/>
          <w:szCs w:val="18"/>
        </w:rPr>
        <w:t>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r>
        <w:rPr>
          <w:sz w:val="18"/>
          <w:szCs w:val="18"/>
        </w:rPr>
        <w:t>).</w:t>
      </w:r>
    </w:p>
    <w:p w14:paraId="27C59D48" w14:textId="77777777" w:rsidR="00606EB0" w:rsidRDefault="00685EC8">
      <w:pPr>
        <w:pStyle w:val="a9"/>
        <w:shd w:val="clear" w:color="auto" w:fill="FFFFFF"/>
        <w:spacing w:before="0" w:after="0"/>
        <w:ind w:firstLine="709"/>
        <w:jc w:val="both"/>
      </w:pPr>
      <w:r>
        <w:rPr>
          <w:sz w:val="18"/>
          <w:szCs w:val="18"/>
        </w:rPr>
        <w:t>4. </w:t>
      </w:r>
      <w:r>
        <w:t>Документы, содержащие сведения, подтверждающие соответствие заявителя конкурсным условиям:</w:t>
      </w:r>
    </w:p>
    <w:tbl>
      <w:tblPr>
        <w:tblW w:w="9670"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300"/>
        <w:gridCol w:w="3278"/>
        <w:gridCol w:w="6092"/>
      </w:tblGrid>
      <w:tr w:rsidR="00606EB0" w14:paraId="637A8ACA" w14:textId="77777777">
        <w:tc>
          <w:tcPr>
            <w:tcW w:w="300" w:type="dxa"/>
            <w:tcBorders>
              <w:top w:val="single" w:sz="4" w:space="0" w:color="000000"/>
              <w:left w:val="single" w:sz="4" w:space="0" w:color="000000"/>
              <w:bottom w:val="single" w:sz="4" w:space="0" w:color="000000"/>
            </w:tcBorders>
            <w:shd w:val="clear" w:color="auto" w:fill="auto"/>
            <w:vAlign w:val="center"/>
          </w:tcPr>
          <w:p w14:paraId="632F97A4" w14:textId="77777777" w:rsidR="00606EB0" w:rsidRDefault="00685EC8">
            <w:pPr>
              <w:rPr>
                <w:sz w:val="18"/>
                <w:szCs w:val="18"/>
              </w:rPr>
            </w:pPr>
            <w:r>
              <w:rPr>
                <w:sz w:val="18"/>
                <w:szCs w:val="18"/>
              </w:rPr>
              <w:t>№ п/п</w:t>
            </w:r>
          </w:p>
        </w:tc>
        <w:tc>
          <w:tcPr>
            <w:tcW w:w="3278" w:type="dxa"/>
            <w:tcBorders>
              <w:top w:val="single" w:sz="4" w:space="0" w:color="000000"/>
              <w:left w:val="single" w:sz="4" w:space="0" w:color="000000"/>
              <w:bottom w:val="single" w:sz="4" w:space="0" w:color="000000"/>
            </w:tcBorders>
            <w:shd w:val="clear" w:color="auto" w:fill="auto"/>
            <w:vAlign w:val="center"/>
          </w:tcPr>
          <w:p w14:paraId="33D9492B" w14:textId="77777777" w:rsidR="00606EB0" w:rsidRDefault="00685EC8">
            <w:pPr>
              <w:rPr>
                <w:sz w:val="18"/>
                <w:szCs w:val="18"/>
              </w:rPr>
            </w:pPr>
            <w:r>
              <w:rPr>
                <w:sz w:val="18"/>
                <w:szCs w:val="18"/>
              </w:rPr>
              <w:t>Наименование конкурсного условия</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8C140" w14:textId="77777777" w:rsidR="00606EB0" w:rsidRDefault="00685EC8">
            <w:pPr>
              <w:rPr>
                <w:sz w:val="18"/>
                <w:szCs w:val="18"/>
              </w:rPr>
            </w:pPr>
            <w:r>
              <w:rPr>
                <w:sz w:val="18"/>
                <w:szCs w:val="18"/>
              </w:rPr>
              <w:t>Документы, содержащие сведения, подтверждающие соответствие участника конкурсным условиям</w:t>
            </w:r>
          </w:p>
        </w:tc>
      </w:tr>
      <w:tr w:rsidR="00606EB0" w14:paraId="794B6C2F" w14:textId="77777777">
        <w:tc>
          <w:tcPr>
            <w:tcW w:w="300" w:type="dxa"/>
            <w:tcBorders>
              <w:top w:val="single" w:sz="4" w:space="0" w:color="000000"/>
              <w:left w:val="single" w:sz="4" w:space="0" w:color="000000"/>
              <w:bottom w:val="single" w:sz="4" w:space="0" w:color="000000"/>
            </w:tcBorders>
            <w:shd w:val="clear" w:color="auto" w:fill="auto"/>
            <w:vAlign w:val="center"/>
          </w:tcPr>
          <w:p w14:paraId="6F2B5FB7" w14:textId="77777777" w:rsidR="00606EB0" w:rsidRDefault="00685EC8">
            <w:pPr>
              <w:rPr>
                <w:sz w:val="18"/>
                <w:szCs w:val="18"/>
              </w:rPr>
            </w:pPr>
            <w:r>
              <w:rPr>
                <w:sz w:val="18"/>
                <w:szCs w:val="18"/>
              </w:rPr>
              <w:t>1.</w:t>
            </w:r>
          </w:p>
        </w:tc>
        <w:tc>
          <w:tcPr>
            <w:tcW w:w="3278" w:type="dxa"/>
            <w:tcBorders>
              <w:top w:val="single" w:sz="4" w:space="0" w:color="000000"/>
              <w:left w:val="single" w:sz="4" w:space="0" w:color="000000"/>
              <w:bottom w:val="single" w:sz="4" w:space="0" w:color="000000"/>
            </w:tcBorders>
            <w:shd w:val="clear" w:color="auto" w:fill="auto"/>
            <w:vAlign w:val="center"/>
          </w:tcPr>
          <w:p w14:paraId="6E03E4BE" w14:textId="77777777" w:rsidR="00606EB0" w:rsidRDefault="00685EC8">
            <w:pPr>
              <w:rPr>
                <w:sz w:val="18"/>
                <w:szCs w:val="18"/>
              </w:rPr>
            </w:pPr>
            <w:r>
              <w:rPr>
                <w:sz w:val="18"/>
                <w:szCs w:val="18"/>
              </w:rPr>
              <w:t>Архитектурные</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3134" w14:textId="77777777" w:rsidR="00606EB0" w:rsidRDefault="00685EC8">
            <w:pPr>
              <w:rPr>
                <w:sz w:val="18"/>
                <w:szCs w:val="18"/>
              </w:rPr>
            </w:pPr>
            <w:r>
              <w:rPr>
                <w:sz w:val="18"/>
                <w:szCs w:val="18"/>
              </w:rPr>
              <w:t>Рисунок, эскиз, фотография, эскизный проект нестационарного торгового объекта, эскиз вывески с указанием наименования и юридического адреса организации, режима работы объекта</w:t>
            </w:r>
          </w:p>
        </w:tc>
      </w:tr>
      <w:tr w:rsidR="00606EB0" w14:paraId="34102410" w14:textId="77777777">
        <w:tc>
          <w:tcPr>
            <w:tcW w:w="300" w:type="dxa"/>
            <w:tcBorders>
              <w:top w:val="single" w:sz="4" w:space="0" w:color="000000"/>
              <w:left w:val="single" w:sz="4" w:space="0" w:color="000000"/>
              <w:bottom w:val="single" w:sz="4" w:space="0" w:color="000000"/>
            </w:tcBorders>
            <w:shd w:val="clear" w:color="auto" w:fill="auto"/>
            <w:vAlign w:val="center"/>
          </w:tcPr>
          <w:p w14:paraId="5D822E2D" w14:textId="77777777" w:rsidR="00606EB0" w:rsidRDefault="00685EC8">
            <w:pPr>
              <w:rPr>
                <w:sz w:val="18"/>
                <w:szCs w:val="18"/>
              </w:rPr>
            </w:pPr>
            <w:r>
              <w:rPr>
                <w:sz w:val="18"/>
                <w:szCs w:val="18"/>
              </w:rPr>
              <w:t>2.</w:t>
            </w:r>
          </w:p>
        </w:tc>
        <w:tc>
          <w:tcPr>
            <w:tcW w:w="3278" w:type="dxa"/>
            <w:tcBorders>
              <w:top w:val="single" w:sz="4" w:space="0" w:color="000000"/>
              <w:left w:val="single" w:sz="4" w:space="0" w:color="000000"/>
              <w:bottom w:val="single" w:sz="4" w:space="0" w:color="000000"/>
            </w:tcBorders>
            <w:shd w:val="clear" w:color="auto" w:fill="auto"/>
            <w:vAlign w:val="center"/>
          </w:tcPr>
          <w:p w14:paraId="66324BC9" w14:textId="77777777" w:rsidR="00606EB0" w:rsidRDefault="00685EC8">
            <w:pPr>
              <w:rPr>
                <w:sz w:val="18"/>
                <w:szCs w:val="18"/>
              </w:rPr>
            </w:pPr>
            <w:r>
              <w:rPr>
                <w:sz w:val="18"/>
                <w:szCs w:val="18"/>
              </w:rPr>
              <w:t>Обеспеченность современным торгово-технологическим оборудованием</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5D40" w14:textId="77777777" w:rsidR="00606EB0" w:rsidRDefault="00685EC8">
            <w:pPr>
              <w:rPr>
                <w:sz w:val="18"/>
                <w:szCs w:val="18"/>
              </w:rPr>
            </w:pPr>
            <w:r>
              <w:rPr>
                <w:sz w:val="18"/>
                <w:szCs w:val="18"/>
              </w:rPr>
              <w:t>Договор купли-продажи, проката или иные документы, подтверждающие владение и пользование торгово-технологическим оборудованием и инвентарем</w:t>
            </w:r>
          </w:p>
        </w:tc>
      </w:tr>
      <w:tr w:rsidR="00606EB0" w14:paraId="029BA5FF" w14:textId="77777777">
        <w:tc>
          <w:tcPr>
            <w:tcW w:w="300" w:type="dxa"/>
            <w:tcBorders>
              <w:top w:val="single" w:sz="4" w:space="0" w:color="000000"/>
              <w:left w:val="single" w:sz="4" w:space="0" w:color="000000"/>
              <w:bottom w:val="single" w:sz="4" w:space="0" w:color="000000"/>
            </w:tcBorders>
            <w:shd w:val="clear" w:color="auto" w:fill="auto"/>
            <w:vAlign w:val="center"/>
          </w:tcPr>
          <w:p w14:paraId="6A443C0C" w14:textId="77777777" w:rsidR="00606EB0" w:rsidRDefault="00685EC8">
            <w:pPr>
              <w:rPr>
                <w:sz w:val="18"/>
                <w:szCs w:val="18"/>
              </w:rPr>
            </w:pPr>
            <w:r>
              <w:rPr>
                <w:sz w:val="18"/>
                <w:szCs w:val="18"/>
              </w:rPr>
              <w:t>3.</w:t>
            </w:r>
          </w:p>
        </w:tc>
        <w:tc>
          <w:tcPr>
            <w:tcW w:w="3278" w:type="dxa"/>
            <w:tcBorders>
              <w:top w:val="single" w:sz="4" w:space="0" w:color="000000"/>
              <w:left w:val="single" w:sz="4" w:space="0" w:color="000000"/>
              <w:bottom w:val="single" w:sz="4" w:space="0" w:color="000000"/>
            </w:tcBorders>
            <w:shd w:val="clear" w:color="auto" w:fill="auto"/>
            <w:vAlign w:val="center"/>
          </w:tcPr>
          <w:p w14:paraId="56C08814" w14:textId="77777777" w:rsidR="00606EB0" w:rsidRDefault="00685EC8">
            <w:pPr>
              <w:rPr>
                <w:sz w:val="18"/>
                <w:szCs w:val="18"/>
              </w:rPr>
            </w:pPr>
            <w:r>
              <w:rPr>
                <w:sz w:val="18"/>
                <w:szCs w:val="18"/>
              </w:rPr>
              <w:t>Конструктивно-технические</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3A70" w14:textId="77777777" w:rsidR="00606EB0" w:rsidRDefault="00685EC8">
            <w:pPr>
              <w:rPr>
                <w:sz w:val="18"/>
                <w:szCs w:val="18"/>
              </w:rPr>
            </w:pPr>
            <w:r>
              <w:rPr>
                <w:sz w:val="18"/>
                <w:szCs w:val="18"/>
              </w:rPr>
              <w:t>Документы, подтверждающие наличие поверенных технических средств измерения (весов, мерных емкостей, мерной линейки); документы, подтверждающие установку энергосберегающих осветительных средств</w:t>
            </w:r>
          </w:p>
        </w:tc>
      </w:tr>
      <w:tr w:rsidR="00606EB0" w14:paraId="6104449F" w14:textId="77777777">
        <w:tc>
          <w:tcPr>
            <w:tcW w:w="300" w:type="dxa"/>
            <w:tcBorders>
              <w:top w:val="single" w:sz="4" w:space="0" w:color="000000"/>
              <w:left w:val="single" w:sz="4" w:space="0" w:color="000000"/>
              <w:bottom w:val="single" w:sz="4" w:space="0" w:color="000000"/>
            </w:tcBorders>
            <w:shd w:val="clear" w:color="auto" w:fill="auto"/>
            <w:vAlign w:val="center"/>
          </w:tcPr>
          <w:p w14:paraId="283BC9CE" w14:textId="77777777" w:rsidR="00606EB0" w:rsidRDefault="00685EC8">
            <w:pPr>
              <w:rPr>
                <w:sz w:val="18"/>
                <w:szCs w:val="18"/>
              </w:rPr>
            </w:pPr>
            <w:r>
              <w:rPr>
                <w:sz w:val="18"/>
                <w:szCs w:val="18"/>
              </w:rPr>
              <w:t>4.</w:t>
            </w:r>
          </w:p>
        </w:tc>
        <w:tc>
          <w:tcPr>
            <w:tcW w:w="3278" w:type="dxa"/>
            <w:tcBorders>
              <w:top w:val="single" w:sz="4" w:space="0" w:color="000000"/>
              <w:left w:val="single" w:sz="4" w:space="0" w:color="000000"/>
              <w:bottom w:val="single" w:sz="4" w:space="0" w:color="000000"/>
            </w:tcBorders>
            <w:shd w:val="clear" w:color="auto" w:fill="auto"/>
            <w:vAlign w:val="center"/>
          </w:tcPr>
          <w:p w14:paraId="18B9B716" w14:textId="77777777" w:rsidR="00606EB0" w:rsidRDefault="00685EC8">
            <w:pPr>
              <w:rPr>
                <w:sz w:val="18"/>
                <w:szCs w:val="18"/>
              </w:rPr>
            </w:pPr>
            <w:r>
              <w:rPr>
                <w:sz w:val="18"/>
                <w:szCs w:val="18"/>
              </w:rPr>
              <w:t>Инвестиционные (обеспеченность квалифицированными кадрами для оказания услуг, законно осуществляющими трудовую деятельность)</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89E8" w14:textId="77777777" w:rsidR="00606EB0" w:rsidRDefault="00685EC8">
            <w:pPr>
              <w:rPr>
                <w:sz w:val="18"/>
                <w:szCs w:val="18"/>
              </w:rPr>
            </w:pPr>
            <w:r>
              <w:rPr>
                <w:sz w:val="18"/>
                <w:szCs w:val="18"/>
              </w:rPr>
              <w:t>Трудовые договоры, документы, подтверждающие квалификацию персонала; штатное расписание с указанием заработной платы; уровень среднемесячной заработной платы списочного состава работников</w:t>
            </w:r>
          </w:p>
        </w:tc>
      </w:tr>
      <w:tr w:rsidR="00606EB0" w14:paraId="6A7A0CA4" w14:textId="77777777">
        <w:tc>
          <w:tcPr>
            <w:tcW w:w="300" w:type="dxa"/>
            <w:tcBorders>
              <w:top w:val="single" w:sz="4" w:space="0" w:color="000000"/>
              <w:left w:val="single" w:sz="4" w:space="0" w:color="000000"/>
              <w:bottom w:val="single" w:sz="4" w:space="0" w:color="000000"/>
            </w:tcBorders>
            <w:shd w:val="clear" w:color="auto" w:fill="auto"/>
            <w:vAlign w:val="center"/>
          </w:tcPr>
          <w:p w14:paraId="7BC98291" w14:textId="77777777" w:rsidR="00606EB0" w:rsidRDefault="00685EC8">
            <w:pPr>
              <w:rPr>
                <w:sz w:val="18"/>
                <w:szCs w:val="18"/>
              </w:rPr>
            </w:pPr>
            <w:r>
              <w:rPr>
                <w:sz w:val="18"/>
                <w:szCs w:val="18"/>
              </w:rPr>
              <w:t>5.</w:t>
            </w:r>
          </w:p>
        </w:tc>
        <w:tc>
          <w:tcPr>
            <w:tcW w:w="3278" w:type="dxa"/>
            <w:tcBorders>
              <w:top w:val="single" w:sz="4" w:space="0" w:color="000000"/>
              <w:left w:val="single" w:sz="4" w:space="0" w:color="000000"/>
              <w:bottom w:val="single" w:sz="4" w:space="0" w:color="000000"/>
            </w:tcBorders>
            <w:shd w:val="clear" w:color="auto" w:fill="auto"/>
            <w:vAlign w:val="center"/>
          </w:tcPr>
          <w:p w14:paraId="7CA2E9B6" w14:textId="77777777" w:rsidR="00606EB0" w:rsidRDefault="00685EC8">
            <w:pPr>
              <w:rPr>
                <w:sz w:val="18"/>
                <w:szCs w:val="18"/>
              </w:rPr>
            </w:pPr>
            <w:r>
              <w:rPr>
                <w:sz w:val="18"/>
                <w:szCs w:val="18"/>
              </w:rPr>
              <w:t>Опыт работы заявителя в сфере нестационарной торговли</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E0D5" w14:textId="77777777" w:rsidR="00606EB0" w:rsidRDefault="00685EC8">
            <w:pPr>
              <w:rPr>
                <w:sz w:val="18"/>
                <w:szCs w:val="18"/>
              </w:rPr>
            </w:pPr>
            <w:r>
              <w:rPr>
                <w:sz w:val="18"/>
                <w:szCs w:val="18"/>
              </w:rPr>
              <w:t>Копии благодарностей, наград, наличие рекомендаций общественных организаций, объединений предпринимателей, свидетельства, (уведомления) о праве размещения нестационарных торговых объектов, выданных ранее</w:t>
            </w:r>
          </w:p>
        </w:tc>
      </w:tr>
      <w:tr w:rsidR="00606EB0" w14:paraId="37F24863" w14:textId="77777777">
        <w:tc>
          <w:tcPr>
            <w:tcW w:w="300" w:type="dxa"/>
            <w:tcBorders>
              <w:top w:val="single" w:sz="4" w:space="0" w:color="000000"/>
              <w:left w:val="single" w:sz="4" w:space="0" w:color="000000"/>
              <w:bottom w:val="single" w:sz="4" w:space="0" w:color="000000"/>
            </w:tcBorders>
            <w:shd w:val="clear" w:color="auto" w:fill="auto"/>
            <w:vAlign w:val="center"/>
          </w:tcPr>
          <w:p w14:paraId="6743D16F" w14:textId="77777777" w:rsidR="00606EB0" w:rsidRDefault="00685EC8">
            <w:pPr>
              <w:rPr>
                <w:sz w:val="18"/>
                <w:szCs w:val="18"/>
              </w:rPr>
            </w:pPr>
            <w:r>
              <w:rPr>
                <w:sz w:val="18"/>
                <w:szCs w:val="18"/>
              </w:rPr>
              <w:t>6.</w:t>
            </w:r>
          </w:p>
        </w:tc>
        <w:tc>
          <w:tcPr>
            <w:tcW w:w="3278" w:type="dxa"/>
            <w:tcBorders>
              <w:top w:val="single" w:sz="4" w:space="0" w:color="000000"/>
              <w:left w:val="single" w:sz="4" w:space="0" w:color="000000"/>
              <w:bottom w:val="single" w:sz="4" w:space="0" w:color="000000"/>
            </w:tcBorders>
            <w:shd w:val="clear" w:color="auto" w:fill="auto"/>
            <w:vAlign w:val="center"/>
          </w:tcPr>
          <w:p w14:paraId="2FC671B5" w14:textId="77777777" w:rsidR="00606EB0" w:rsidRDefault="00685EC8">
            <w:pPr>
              <w:rPr>
                <w:sz w:val="18"/>
                <w:szCs w:val="18"/>
              </w:rPr>
            </w:pPr>
            <w:r>
              <w:rPr>
                <w:sz w:val="18"/>
                <w:szCs w:val="18"/>
              </w:rPr>
              <w:t>Уровень культуры и качества обслуживания населения</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F32F" w14:textId="77777777" w:rsidR="00606EB0" w:rsidRDefault="00685EC8">
            <w:pPr>
              <w:rPr>
                <w:sz w:val="18"/>
                <w:szCs w:val="18"/>
              </w:rPr>
            </w:pPr>
            <w:r>
              <w:rPr>
                <w:sz w:val="18"/>
                <w:szCs w:val="18"/>
              </w:rPr>
              <w:t>Фотография рабочего места с применением форменной одежды продавца с логотипом хозяйствующего субъекта, образец ценника, образец нагрудного бейджа (карточки продавца). Услуги по фасовке товара в упаковку с фирменным знаком и наличие форменной одежды у продавца с логотипом хозяйствующего субъекта, ценники с использованием символики</w:t>
            </w:r>
          </w:p>
        </w:tc>
      </w:tr>
      <w:tr w:rsidR="00606EB0" w14:paraId="79014F28" w14:textId="77777777">
        <w:tc>
          <w:tcPr>
            <w:tcW w:w="300" w:type="dxa"/>
            <w:tcBorders>
              <w:top w:val="single" w:sz="4" w:space="0" w:color="000000"/>
              <w:left w:val="single" w:sz="4" w:space="0" w:color="000000"/>
              <w:bottom w:val="single" w:sz="4" w:space="0" w:color="000000"/>
            </w:tcBorders>
            <w:shd w:val="clear" w:color="auto" w:fill="auto"/>
            <w:vAlign w:val="center"/>
          </w:tcPr>
          <w:p w14:paraId="64CFD09C" w14:textId="77777777" w:rsidR="00606EB0" w:rsidRDefault="00685EC8">
            <w:pPr>
              <w:rPr>
                <w:sz w:val="18"/>
                <w:szCs w:val="18"/>
              </w:rPr>
            </w:pPr>
            <w:r>
              <w:rPr>
                <w:sz w:val="18"/>
                <w:szCs w:val="18"/>
              </w:rPr>
              <w:t>7.</w:t>
            </w:r>
          </w:p>
        </w:tc>
        <w:tc>
          <w:tcPr>
            <w:tcW w:w="3278" w:type="dxa"/>
            <w:tcBorders>
              <w:top w:val="single" w:sz="4" w:space="0" w:color="000000"/>
              <w:left w:val="single" w:sz="4" w:space="0" w:color="000000"/>
              <w:bottom w:val="single" w:sz="4" w:space="0" w:color="000000"/>
            </w:tcBorders>
            <w:shd w:val="clear" w:color="auto" w:fill="auto"/>
            <w:vAlign w:val="center"/>
          </w:tcPr>
          <w:p w14:paraId="1382D7ED" w14:textId="77777777" w:rsidR="00606EB0" w:rsidRDefault="00685EC8">
            <w:pPr>
              <w:rPr>
                <w:sz w:val="18"/>
                <w:szCs w:val="18"/>
              </w:rPr>
            </w:pPr>
            <w:r>
              <w:rPr>
                <w:sz w:val="18"/>
                <w:szCs w:val="18"/>
              </w:rPr>
              <w:t>Благоустройство. Уборка прилегающей территории</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5E1D" w14:textId="77777777" w:rsidR="00606EB0" w:rsidRDefault="00685EC8">
            <w:pPr>
              <w:rPr>
                <w:sz w:val="18"/>
                <w:szCs w:val="18"/>
              </w:rPr>
            </w:pPr>
            <w:r>
              <w:rPr>
                <w:sz w:val="18"/>
                <w:szCs w:val="18"/>
              </w:rPr>
              <w:t>Схема границ прилегающей территории, Документ, подтверждающий покупку малых контейнеров для мусора</w:t>
            </w:r>
          </w:p>
        </w:tc>
      </w:tr>
      <w:tr w:rsidR="00606EB0" w14:paraId="6FFB0493" w14:textId="77777777">
        <w:tc>
          <w:tcPr>
            <w:tcW w:w="300" w:type="dxa"/>
            <w:tcBorders>
              <w:top w:val="single" w:sz="4" w:space="0" w:color="000000"/>
              <w:left w:val="single" w:sz="4" w:space="0" w:color="000000"/>
              <w:bottom w:val="single" w:sz="4" w:space="0" w:color="000000"/>
            </w:tcBorders>
            <w:shd w:val="clear" w:color="auto" w:fill="auto"/>
            <w:vAlign w:val="center"/>
          </w:tcPr>
          <w:p w14:paraId="42469C74" w14:textId="77777777" w:rsidR="00606EB0" w:rsidRDefault="00685EC8">
            <w:pPr>
              <w:rPr>
                <w:sz w:val="18"/>
                <w:szCs w:val="18"/>
              </w:rPr>
            </w:pPr>
            <w:r>
              <w:rPr>
                <w:sz w:val="18"/>
                <w:szCs w:val="18"/>
              </w:rPr>
              <w:t>8.</w:t>
            </w:r>
          </w:p>
        </w:tc>
        <w:tc>
          <w:tcPr>
            <w:tcW w:w="3278" w:type="dxa"/>
            <w:tcBorders>
              <w:top w:val="single" w:sz="4" w:space="0" w:color="000000"/>
              <w:left w:val="single" w:sz="4" w:space="0" w:color="000000"/>
              <w:bottom w:val="single" w:sz="4" w:space="0" w:color="000000"/>
            </w:tcBorders>
            <w:shd w:val="clear" w:color="auto" w:fill="auto"/>
            <w:vAlign w:val="center"/>
          </w:tcPr>
          <w:p w14:paraId="29ECEFC6" w14:textId="77777777" w:rsidR="00606EB0" w:rsidRDefault="00685EC8">
            <w:pPr>
              <w:rPr>
                <w:sz w:val="18"/>
                <w:szCs w:val="18"/>
              </w:rPr>
            </w:pPr>
            <w:r>
              <w:rPr>
                <w:sz w:val="18"/>
                <w:szCs w:val="18"/>
              </w:rPr>
              <w:t>Предложение о цене договора</w:t>
            </w:r>
          </w:p>
        </w:tc>
        <w:tc>
          <w:tcPr>
            <w:tcW w:w="6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4C69" w14:textId="77777777" w:rsidR="00606EB0" w:rsidRDefault="00685EC8">
            <w:pPr>
              <w:rPr>
                <w:sz w:val="18"/>
                <w:szCs w:val="18"/>
              </w:rPr>
            </w:pPr>
            <w:r>
              <w:rPr>
                <w:sz w:val="18"/>
                <w:szCs w:val="18"/>
              </w:rPr>
              <w:t>Предложение о цене договора на размещение НТО в сторону увеличения от базового размера финансового предложения</w:t>
            </w:r>
          </w:p>
        </w:tc>
      </w:tr>
    </w:tbl>
    <w:p w14:paraId="0BEB7099" w14:textId="327C0508" w:rsidR="00606EB0" w:rsidRDefault="00685EC8">
      <w:pPr>
        <w:pStyle w:val="a9"/>
        <w:shd w:val="clear" w:color="auto" w:fill="FFFFFF"/>
        <w:spacing w:before="0" w:after="0"/>
        <w:ind w:firstLine="709"/>
        <w:jc w:val="both"/>
      </w:pPr>
      <w:r>
        <w:rPr>
          <w:sz w:val="18"/>
          <w:szCs w:val="18"/>
        </w:rPr>
        <w:t>В день поступления заявки с пакетом документов МБУК АГП «</w:t>
      </w:r>
      <w:r w:rsidR="00947101">
        <w:rPr>
          <w:sz w:val="18"/>
          <w:szCs w:val="18"/>
        </w:rPr>
        <w:t>ДК» МОЛОДЕЖНЫЙ</w:t>
      </w:r>
      <w:r>
        <w:rPr>
          <w:sz w:val="18"/>
          <w:szCs w:val="18"/>
        </w:rPr>
        <w:t>» запрашивает в государственных органах и подведомственных государственным органам организациях документы, в распоряжении которых находятся указанные документы:</w:t>
      </w:r>
    </w:p>
    <w:p w14:paraId="624B4511" w14:textId="77777777" w:rsidR="00606EB0" w:rsidRDefault="00685EC8">
      <w:pPr>
        <w:pStyle w:val="a9"/>
        <w:shd w:val="clear" w:color="auto" w:fill="FFFFFF"/>
        <w:spacing w:before="0" w:after="0"/>
        <w:ind w:firstLine="709"/>
        <w:jc w:val="both"/>
        <w:rPr>
          <w:sz w:val="18"/>
          <w:szCs w:val="18"/>
        </w:rPr>
      </w:pPr>
      <w:r>
        <w:rPr>
          <w:sz w:val="18"/>
          <w:szCs w:val="18"/>
        </w:rPr>
        <w:t>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реестра индивидуальных предпринимателей или нотариально заверенная копия такой выписки (для индивидуальных предпринимателей), не более чем за 30 дней до дня извещения о проведении Конкурса (участник конкурса вправе предоставить самостоятельно).</w:t>
      </w:r>
    </w:p>
    <w:p w14:paraId="7CA592CF" w14:textId="77777777" w:rsidR="00606EB0" w:rsidRDefault="00685EC8">
      <w:pPr>
        <w:pStyle w:val="a9"/>
        <w:shd w:val="clear" w:color="auto" w:fill="FFFFFF"/>
        <w:spacing w:before="0" w:after="0"/>
        <w:ind w:firstLine="709"/>
        <w:jc w:val="both"/>
        <w:rPr>
          <w:sz w:val="18"/>
          <w:szCs w:val="18"/>
        </w:rPr>
      </w:pPr>
      <w:r>
        <w:rPr>
          <w:sz w:val="18"/>
          <w:szCs w:val="18"/>
        </w:rPr>
        <w:t>Справки налогового органа об исполнении налогоплательщиком обязанности по уплате налогов, сборов, страховых взносов, пеней налоговых санкций, взносов за аренду земельного участка, выданные не более чем за 90 (девяносто) дней до дня объявления о проведении Конкурса (участник конкурса вправе предоставить самостоятельно).</w:t>
      </w:r>
    </w:p>
    <w:p w14:paraId="76FE1624" w14:textId="77777777" w:rsidR="00606EB0" w:rsidRDefault="00685EC8">
      <w:pPr>
        <w:ind w:firstLine="709"/>
        <w:jc w:val="both"/>
      </w:pPr>
      <w:r>
        <w:rPr>
          <w:sz w:val="18"/>
          <w:szCs w:val="18"/>
        </w:rPr>
        <w:t>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w:t>
      </w:r>
      <w:r>
        <w:rPr>
          <w:sz w:val="18"/>
          <w:szCs w:val="18"/>
        </w:rPr>
        <w:br/>
        <w:t>и заверенных подписью руководителя юридического лица или индивидуальным предпринимателем. К документам прикладывается Опись документов.</w:t>
      </w:r>
    </w:p>
    <w:p w14:paraId="0CA46887" w14:textId="77777777" w:rsidR="00606EB0" w:rsidRDefault="00685EC8">
      <w:pPr>
        <w:widowControl w:val="0"/>
        <w:autoSpaceDE w:val="0"/>
        <w:ind w:firstLine="709"/>
        <w:jc w:val="both"/>
        <w:rPr>
          <w:sz w:val="18"/>
          <w:szCs w:val="18"/>
        </w:rPr>
      </w:pPr>
      <w:r>
        <w:rPr>
          <w:sz w:val="18"/>
          <w:szCs w:val="18"/>
        </w:rPr>
        <w:t>Документы по каждому лоту представляются в запечатанном конверте, на котором указываются:</w:t>
      </w:r>
    </w:p>
    <w:p w14:paraId="1A4AC9DA" w14:textId="77777777" w:rsidR="00606EB0" w:rsidRDefault="00685EC8">
      <w:pPr>
        <w:pStyle w:val="ae"/>
        <w:widowControl w:val="0"/>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наименование Конкурса;</w:t>
      </w:r>
    </w:p>
    <w:p w14:paraId="422E7C9F" w14:textId="77777777" w:rsidR="00606EB0" w:rsidRDefault="00685EC8">
      <w:pPr>
        <w:pStyle w:val="ae"/>
        <w:widowControl w:val="0"/>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 xml:space="preserve">наименование юридического лица, фамилия, имя и отчество индивидуального предпринимателя; ИНН; номер страхового свидетельства обязательного пенсионного страхования </w:t>
      </w:r>
      <w:r>
        <w:rPr>
          <w:rFonts w:ascii="Times New Roman" w:hAnsi="Times New Roman" w:cs="Times New Roman"/>
          <w:sz w:val="18"/>
          <w:szCs w:val="18"/>
        </w:rPr>
        <w:br/>
        <w:t>(для ИП).</w:t>
      </w:r>
    </w:p>
    <w:p w14:paraId="0C6FC418" w14:textId="77777777" w:rsidR="00606EB0" w:rsidRDefault="00685EC8">
      <w:pPr>
        <w:pStyle w:val="ae"/>
        <w:widowControl w:val="0"/>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ассортимент товаров;</w:t>
      </w:r>
    </w:p>
    <w:p w14:paraId="36C28883" w14:textId="77777777" w:rsidR="00606EB0" w:rsidRDefault="00685EC8">
      <w:pPr>
        <w:ind w:firstLine="709"/>
        <w:jc w:val="both"/>
        <w:rPr>
          <w:sz w:val="18"/>
          <w:szCs w:val="18"/>
        </w:rPr>
      </w:pPr>
      <w:r>
        <w:rPr>
          <w:sz w:val="18"/>
          <w:szCs w:val="18"/>
        </w:rPr>
        <w:t>адрес размещения НТО, по которому подается заявка, в соответствии со Схемой, актуальной на дату проведения Конкурса.</w:t>
      </w:r>
    </w:p>
    <w:p w14:paraId="5FFBE17B" w14:textId="77777777" w:rsidR="00606EB0" w:rsidRDefault="00685EC8">
      <w:pPr>
        <w:ind w:firstLine="709"/>
        <w:jc w:val="both"/>
      </w:pPr>
      <w:r>
        <w:rPr>
          <w:sz w:val="18"/>
          <w:szCs w:val="18"/>
        </w:rPr>
        <w:t xml:space="preserve">На конвертах не допускается наличие признаков повреждений. В случае их выявления, </w:t>
      </w:r>
      <w:hyperlink w:anchor="Par419">
        <w:r>
          <w:t>заявк</w:t>
        </w:r>
      </w:hyperlink>
      <w:r>
        <w:rPr>
          <w:sz w:val="18"/>
          <w:szCs w:val="18"/>
        </w:rPr>
        <w:t>а и конверт с документами не принимается.</w:t>
      </w:r>
    </w:p>
    <w:p w14:paraId="5D0607FE" w14:textId="77777777" w:rsidR="00606EB0" w:rsidRDefault="00685EC8">
      <w:pPr>
        <w:ind w:firstLine="709"/>
        <w:rPr>
          <w:sz w:val="18"/>
          <w:szCs w:val="18"/>
        </w:rPr>
      </w:pPr>
      <w:r>
        <w:rPr>
          <w:sz w:val="18"/>
          <w:szCs w:val="18"/>
        </w:rPr>
        <w:t>Заявителю отказывается в допуске к участию в конкурсе:</w:t>
      </w:r>
    </w:p>
    <w:p w14:paraId="4B6D9315" w14:textId="77777777" w:rsidR="00606EB0" w:rsidRDefault="00685EC8">
      <w:pPr>
        <w:autoSpaceDE w:val="0"/>
        <w:ind w:firstLine="709"/>
        <w:jc w:val="both"/>
      </w:pPr>
      <w:r>
        <w:rPr>
          <w:sz w:val="18"/>
          <w:szCs w:val="18"/>
        </w:rPr>
        <w:t xml:space="preserve">непредставления документов на участие в Конкурсе, предусмотренных </w:t>
      </w:r>
      <w:hyperlink r:id="rId7">
        <w:r>
          <w:t xml:space="preserve">пунктом </w:t>
        </w:r>
      </w:hyperlink>
      <w:r>
        <w:rPr>
          <w:sz w:val="18"/>
          <w:szCs w:val="18"/>
        </w:rPr>
        <w:t>4 настоящего извещения и п. 7.3 Постановления о порядке размещения нестационарных торговых объектов на территории парков и скверов Аксайского городского поселения № 261 от 28.04.2020 г. (далее – Постановление);</w:t>
      </w:r>
    </w:p>
    <w:p w14:paraId="45B0777A" w14:textId="77777777" w:rsidR="00606EB0" w:rsidRDefault="00685EC8">
      <w:pPr>
        <w:autoSpaceDE w:val="0"/>
        <w:ind w:firstLine="709"/>
        <w:jc w:val="both"/>
        <w:rPr>
          <w:sz w:val="18"/>
          <w:szCs w:val="18"/>
        </w:rPr>
      </w:pPr>
      <w:r>
        <w:rPr>
          <w:sz w:val="18"/>
          <w:szCs w:val="18"/>
        </w:rPr>
        <w:t>наличия ложных данных в документах, представленных для участия в Конкурсе;</w:t>
      </w:r>
    </w:p>
    <w:p w14:paraId="1DE45DE9" w14:textId="77777777" w:rsidR="00606EB0" w:rsidRDefault="00685EC8">
      <w:pPr>
        <w:autoSpaceDE w:val="0"/>
        <w:ind w:firstLine="709"/>
        <w:jc w:val="both"/>
        <w:rPr>
          <w:sz w:val="18"/>
          <w:szCs w:val="18"/>
        </w:rPr>
      </w:pPr>
      <w:r>
        <w:rPr>
          <w:sz w:val="18"/>
          <w:szCs w:val="18"/>
        </w:rPr>
        <w:t>наличия просроченной задолженности по уплате налогов, сборов, страховых взносов, взносов за аренду земельного участка, пеней и налоговых санкций;</w:t>
      </w:r>
    </w:p>
    <w:p w14:paraId="5CF37E46" w14:textId="77777777" w:rsidR="00606EB0" w:rsidRDefault="00685EC8">
      <w:pPr>
        <w:autoSpaceDE w:val="0"/>
        <w:ind w:firstLine="709"/>
        <w:jc w:val="both"/>
        <w:rPr>
          <w:sz w:val="18"/>
          <w:szCs w:val="18"/>
        </w:rPr>
      </w:pPr>
      <w:r>
        <w:rPr>
          <w:sz w:val="18"/>
          <w:szCs w:val="18"/>
        </w:rPr>
        <w:t xml:space="preserve">неисполнения требований, предъявляемых к оформлению документации, установленных </w:t>
      </w:r>
      <w:hyperlink r:id="rId8">
        <w:r>
          <w:t>п. 2.7</w:t>
        </w:r>
      </w:hyperlink>
      <w:r>
        <w:rPr>
          <w:sz w:val="18"/>
          <w:szCs w:val="18"/>
        </w:rPr>
        <w:t xml:space="preserve"> Положения;</w:t>
      </w:r>
    </w:p>
    <w:p w14:paraId="044019FA" w14:textId="77777777" w:rsidR="00606EB0" w:rsidRDefault="00685EC8">
      <w:pPr>
        <w:autoSpaceDE w:val="0"/>
        <w:ind w:firstLine="709"/>
        <w:jc w:val="both"/>
        <w:rPr>
          <w:sz w:val="18"/>
          <w:szCs w:val="18"/>
        </w:rPr>
      </w:pPr>
      <w:r>
        <w:rPr>
          <w:sz w:val="18"/>
          <w:szCs w:val="18"/>
        </w:rPr>
        <w:t>не поступления задатка в размере и сроки, указанные в извещении о проведении Конкурса;</w:t>
      </w:r>
    </w:p>
    <w:p w14:paraId="2A31376E" w14:textId="77777777" w:rsidR="00606EB0" w:rsidRDefault="00685EC8">
      <w:pPr>
        <w:autoSpaceDE w:val="0"/>
        <w:ind w:firstLine="709"/>
        <w:jc w:val="both"/>
        <w:rPr>
          <w:sz w:val="18"/>
          <w:szCs w:val="18"/>
        </w:rPr>
      </w:pPr>
      <w:r>
        <w:rPr>
          <w:sz w:val="18"/>
          <w:szCs w:val="18"/>
        </w:rPr>
        <w:t>специализация НТО, представленная заявителем, не соответствует специализации НТО, указанной в информационном сообщении.</w:t>
      </w:r>
    </w:p>
    <w:p w14:paraId="3D2845DC" w14:textId="77777777" w:rsidR="00606EB0" w:rsidRDefault="00685EC8">
      <w:pPr>
        <w:autoSpaceDE w:val="0"/>
        <w:ind w:firstLine="709"/>
        <w:jc w:val="both"/>
        <w:rPr>
          <w:sz w:val="18"/>
          <w:szCs w:val="18"/>
        </w:rPr>
      </w:pPr>
      <w:r>
        <w:rPr>
          <w:sz w:val="18"/>
          <w:szCs w:val="18"/>
        </w:rPr>
        <w:t>Сумма значимостей критериев оценки заявок, установленных в конкурсной документации, составляет 100 процентов.</w:t>
      </w:r>
    </w:p>
    <w:p w14:paraId="4D0CED07" w14:textId="77777777" w:rsidR="00606EB0" w:rsidRDefault="00685EC8">
      <w:pPr>
        <w:pStyle w:val="a9"/>
        <w:shd w:val="clear" w:color="auto" w:fill="FFFFFF"/>
        <w:spacing w:before="0" w:after="0"/>
        <w:ind w:firstLine="709"/>
        <w:jc w:val="both"/>
        <w:rPr>
          <w:b/>
          <w:sz w:val="18"/>
          <w:szCs w:val="18"/>
        </w:rPr>
      </w:pPr>
      <w:r>
        <w:rPr>
          <w:b/>
          <w:sz w:val="18"/>
          <w:szCs w:val="18"/>
        </w:rPr>
        <w:t>Критерии оценки заявок:</w:t>
      </w:r>
    </w:p>
    <w:p w14:paraId="03EDF2CC"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архитектурно-художественное и конструктивное решение нестационарного объекта НТО (значимость критерия – 30%);</w:t>
      </w:r>
    </w:p>
    <w:p w14:paraId="5A883A00"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количество рабочих мест, которые будут использованы в случае размещения нестационарного объекта НТО (значимость критерия – 10%);</w:t>
      </w:r>
    </w:p>
    <w:p w14:paraId="3725ED30"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xml:space="preserve">- опыт работы заявителя в сфере нестационарной торговли (значимость критерия – 10%); </w:t>
      </w:r>
    </w:p>
    <w:p w14:paraId="45092673"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xml:space="preserve">- 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w:t>
      </w:r>
      <w:r>
        <w:rPr>
          <w:rFonts w:ascii="Times New Roman" w:hAnsi="Times New Roman" w:cs="Times New Roman"/>
          <w:sz w:val="18"/>
          <w:szCs w:val="18"/>
        </w:rPr>
        <w:br/>
        <w:t>НТО (значимость критерия – 20%);</w:t>
      </w:r>
    </w:p>
    <w:p w14:paraId="0B14E5B8" w14:textId="77777777" w:rsidR="00606EB0" w:rsidRDefault="00685EC8">
      <w:pPr>
        <w:pStyle w:val="ae"/>
        <w:widowControl w:val="0"/>
        <w:tabs>
          <w:tab w:val="left" w:pos="1418"/>
        </w:tabs>
        <w:autoSpaceDE w:val="0"/>
        <w:spacing w:after="0" w:line="240" w:lineRule="auto"/>
        <w:ind w:left="0" w:firstLine="709"/>
        <w:jc w:val="both"/>
      </w:pPr>
      <w:r>
        <w:rPr>
          <w:rFonts w:ascii="Times New Roman" w:hAnsi="Times New Roman" w:cs="Times New Roman"/>
          <w:sz w:val="18"/>
          <w:szCs w:val="18"/>
        </w:rPr>
        <w:t>- предложение о цене договора (в сторону увеличения) (значимость критерия – 30%).</w:t>
      </w:r>
    </w:p>
    <w:p w14:paraId="3BBD7273" w14:textId="77777777" w:rsidR="00606EB0" w:rsidRDefault="00685EC8">
      <w:pPr>
        <w:pStyle w:val="a9"/>
        <w:shd w:val="clear" w:color="auto" w:fill="FFFFFF"/>
        <w:spacing w:before="0" w:after="0"/>
        <w:ind w:firstLine="709"/>
        <w:jc w:val="both"/>
        <w:rPr>
          <w:sz w:val="18"/>
          <w:szCs w:val="18"/>
        </w:rPr>
      </w:pPr>
      <w:r>
        <w:rPr>
          <w:sz w:val="18"/>
          <w:szCs w:val="18"/>
        </w:rPr>
        <w:t>Порядок оценки и сопоставления заявок на участие в конкурсе:</w:t>
      </w:r>
    </w:p>
    <w:p w14:paraId="6DDC7EDD" w14:textId="77777777" w:rsidR="00606EB0" w:rsidRDefault="00685EC8">
      <w:pPr>
        <w:widowControl w:val="0"/>
        <w:tabs>
          <w:tab w:val="left" w:pos="1276"/>
        </w:tabs>
        <w:autoSpaceDE w:val="0"/>
        <w:jc w:val="both"/>
        <w:rPr>
          <w:sz w:val="18"/>
          <w:szCs w:val="18"/>
        </w:rPr>
      </w:pPr>
      <w:r>
        <w:rPr>
          <w:sz w:val="18"/>
          <w:szCs w:val="18"/>
        </w:rPr>
        <w:t xml:space="preserve">                Рейтинг заявки заявителя представляет собой оценку в баллах, получаемую по результатам оценки по критериям.</w:t>
      </w:r>
    </w:p>
    <w:p w14:paraId="3EFBE35D" w14:textId="77777777" w:rsidR="00606EB0" w:rsidRDefault="00685EC8">
      <w:pPr>
        <w:pStyle w:val="a9"/>
        <w:shd w:val="clear" w:color="auto" w:fill="FFFFFF"/>
        <w:spacing w:before="0" w:after="0"/>
        <w:ind w:firstLine="709"/>
        <w:jc w:val="both"/>
        <w:rPr>
          <w:b/>
          <w:color w:val="333333"/>
          <w:sz w:val="18"/>
          <w:szCs w:val="18"/>
        </w:rPr>
      </w:pPr>
      <w:r>
        <w:rPr>
          <w:sz w:val="18"/>
          <w:szCs w:val="18"/>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04E4305" w14:textId="2190459E"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xml:space="preserve">Оценка заявок производится </w:t>
      </w:r>
      <w:r>
        <w:rPr>
          <w:rFonts w:ascii="Times New Roman CYR" w:hAnsi="Times New Roman CYR" w:cs="Times New Roman CYR"/>
          <w:sz w:val="18"/>
          <w:szCs w:val="18"/>
        </w:rPr>
        <w:t xml:space="preserve">конкурсной комиссией по предоставлению права на заключение договора о размещении нестационарных торговых объектов на территории парков и скверов Аксайского городского </w:t>
      </w:r>
      <w:r w:rsidR="00947101">
        <w:rPr>
          <w:rFonts w:ascii="Times New Roman CYR" w:hAnsi="Times New Roman CYR" w:cs="Times New Roman CYR"/>
          <w:sz w:val="18"/>
          <w:szCs w:val="18"/>
        </w:rPr>
        <w:t xml:space="preserve">поселения </w:t>
      </w:r>
      <w:r w:rsidR="00947101">
        <w:rPr>
          <w:rFonts w:ascii="Times New Roman CYR" w:hAnsi="Times New Roman CYR" w:cs="Times New Roman CYR"/>
        </w:rPr>
        <w:t>(</w:t>
      </w:r>
      <w:r>
        <w:rPr>
          <w:rFonts w:ascii="Times New Roman CYR" w:hAnsi="Times New Roman CYR" w:cs="Times New Roman CYR"/>
          <w:sz w:val="18"/>
          <w:szCs w:val="18"/>
        </w:rPr>
        <w:t xml:space="preserve">далее – Конкурсная комиссия) </w:t>
      </w:r>
      <w:r>
        <w:rPr>
          <w:rFonts w:ascii="Times New Roman" w:hAnsi="Times New Roman" w:cs="Times New Roman"/>
          <w:sz w:val="18"/>
          <w:szCs w:val="18"/>
        </w:rPr>
        <w:t xml:space="preserve">на основании критериев оценки, их содержания и значимости, установленных в соответствии с </w:t>
      </w:r>
      <w:r>
        <w:rPr>
          <w:rFonts w:ascii="Times New Roman" w:hAnsi="Times New Roman" w:cs="Times New Roman"/>
          <w:color w:val="000000"/>
          <w:sz w:val="18"/>
          <w:szCs w:val="18"/>
        </w:rPr>
        <w:t xml:space="preserve">постановлением </w:t>
      </w:r>
      <w:r>
        <w:rPr>
          <w:rFonts w:ascii="Times New Roman" w:hAnsi="Times New Roman" w:cs="Times New Roman"/>
          <w:color w:val="000000"/>
          <w:sz w:val="18"/>
          <w:szCs w:val="18"/>
        </w:rPr>
        <w:br/>
        <w:t>от 28.04.2020 года № 261</w:t>
      </w:r>
      <w:r>
        <w:rPr>
          <w:rFonts w:ascii="Times New Roman" w:hAnsi="Times New Roman" w:cs="Times New Roman"/>
          <w:sz w:val="18"/>
          <w:szCs w:val="18"/>
        </w:rPr>
        <w:t>.</w:t>
      </w:r>
    </w:p>
    <w:p w14:paraId="356E07A9" w14:textId="77777777" w:rsidR="00606EB0" w:rsidRDefault="00685EC8">
      <w:pPr>
        <w:ind w:firstLine="709"/>
        <w:jc w:val="both"/>
        <w:rPr>
          <w:sz w:val="18"/>
          <w:szCs w:val="18"/>
        </w:rPr>
      </w:pPr>
      <w:r>
        <w:rPr>
          <w:sz w:val="18"/>
          <w:szCs w:val="18"/>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5928A700" w14:textId="77777777" w:rsidR="00606EB0" w:rsidRDefault="00685EC8">
      <w:pPr>
        <w:ind w:firstLine="709"/>
        <w:jc w:val="both"/>
      </w:pPr>
      <w:r>
        <w:rPr>
          <w:sz w:val="18"/>
          <w:szCs w:val="18"/>
        </w:rPr>
        <w:t xml:space="preserve">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w:t>
      </w:r>
      <w:r>
        <w:rPr>
          <w:sz w:val="18"/>
          <w:szCs w:val="18"/>
        </w:rPr>
        <w:br/>
        <w:t>на коэффициент значимости, соответствующий указанному критерию.</w:t>
      </w:r>
    </w:p>
    <w:p w14:paraId="079B8538"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 xml:space="preserve">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w:t>
      </w:r>
      <w:r>
        <w:rPr>
          <w:rFonts w:ascii="Times New Roman" w:hAnsi="Times New Roman" w:cs="Times New Roman"/>
          <w:sz w:val="18"/>
          <w:szCs w:val="18"/>
        </w:rPr>
        <w:br/>
        <w:t>по каждой заявке.</w:t>
      </w:r>
    </w:p>
    <w:p w14:paraId="74525D21" w14:textId="77777777" w:rsidR="00606EB0" w:rsidRDefault="00685EC8">
      <w:pPr>
        <w:ind w:firstLine="709"/>
        <w:jc w:val="both"/>
        <w:rPr>
          <w:sz w:val="18"/>
          <w:szCs w:val="18"/>
        </w:rPr>
      </w:pPr>
      <w:r>
        <w:rPr>
          <w:sz w:val="18"/>
          <w:szCs w:val="18"/>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14:paraId="16CBA623" w14:textId="77777777" w:rsidR="00606EB0" w:rsidRDefault="00685EC8">
      <w:pPr>
        <w:ind w:firstLine="709"/>
        <w:jc w:val="both"/>
      </w:pPr>
      <w:r>
        <w:rPr>
          <w:sz w:val="18"/>
          <w:szCs w:val="1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и Конкурсная комиссия принимает решение о предоставлении права на размещение НТО заявителю, чья заявка на участие в Конкурсе является единственной (далее – единственный заявитель).</w:t>
      </w:r>
    </w:p>
    <w:p w14:paraId="1DB15CF7" w14:textId="77777777" w:rsidR="00606EB0" w:rsidRDefault="00685EC8">
      <w:pPr>
        <w:ind w:firstLine="709"/>
        <w:jc w:val="both"/>
      </w:pPr>
      <w:r>
        <w:rPr>
          <w:b/>
          <w:sz w:val="18"/>
          <w:szCs w:val="18"/>
          <w:u w:val="single"/>
        </w:rPr>
        <w:t>Договор о размещении нестационарного торгового объекта</w:t>
      </w:r>
      <w:r>
        <w:rPr>
          <w:b/>
          <w:sz w:val="18"/>
          <w:szCs w:val="18"/>
        </w:rPr>
        <w:t xml:space="preserve"> </w:t>
      </w:r>
      <w:r>
        <w:rPr>
          <w:sz w:val="18"/>
          <w:szCs w:val="18"/>
        </w:rPr>
        <w:t xml:space="preserve">направляется Победителю или единственному участнику не позднее чем через десять календарных дней с даты проведения Конкурса. </w:t>
      </w:r>
    </w:p>
    <w:p w14:paraId="384837D0" w14:textId="71DF7D2A" w:rsidR="00606EB0" w:rsidRDefault="00685EC8">
      <w:pPr>
        <w:widowControl w:val="0"/>
        <w:autoSpaceDE w:val="0"/>
        <w:ind w:firstLine="709"/>
        <w:jc w:val="both"/>
        <w:rPr>
          <w:sz w:val="18"/>
          <w:szCs w:val="18"/>
        </w:rPr>
      </w:pPr>
      <w:r>
        <w:rPr>
          <w:sz w:val="18"/>
          <w:szCs w:val="18"/>
        </w:rPr>
        <w:t>В течение десяти дней с даты получения от МБУК АГП «</w:t>
      </w:r>
      <w:r w:rsidR="00947101">
        <w:rPr>
          <w:sz w:val="18"/>
          <w:szCs w:val="18"/>
        </w:rPr>
        <w:t>ДК» МОЛОДЕЖНЫЙ</w:t>
      </w:r>
      <w:r>
        <w:rPr>
          <w:sz w:val="18"/>
          <w:szCs w:val="18"/>
        </w:rPr>
        <w:t>» Договора победитель Конкурса, единственный участник подписывает Договор и представляет все экземпляры Договора в МБУК АГП «</w:t>
      </w:r>
      <w:r w:rsidR="00947101">
        <w:rPr>
          <w:sz w:val="18"/>
          <w:szCs w:val="18"/>
        </w:rPr>
        <w:t>ДК» МОЛОДЕЖНЫЙ</w:t>
      </w:r>
      <w:r>
        <w:rPr>
          <w:sz w:val="18"/>
          <w:szCs w:val="18"/>
        </w:rPr>
        <w:t>».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14:paraId="4591F65C" w14:textId="687387D1" w:rsidR="00606EB0" w:rsidRDefault="00685EC8">
      <w:pPr>
        <w:pStyle w:val="ae"/>
        <w:widowControl w:val="0"/>
        <w:tabs>
          <w:tab w:val="left" w:pos="1276"/>
        </w:tabs>
        <w:autoSpaceDE w:val="0"/>
        <w:spacing w:after="0" w:line="240" w:lineRule="auto"/>
        <w:ind w:left="0" w:firstLine="709"/>
        <w:jc w:val="both"/>
        <w:rPr>
          <w:rFonts w:ascii="Times New Roman" w:hAnsi="Times New Roman" w:cs="Times New Roman"/>
          <w:sz w:val="18"/>
          <w:szCs w:val="18"/>
        </w:rPr>
      </w:pPr>
      <w:r>
        <w:rPr>
          <w:rFonts w:ascii="Times New Roman" w:eastAsia="Times New Roman" w:hAnsi="Times New Roman" w:cs="Times New Roman"/>
          <w:sz w:val="18"/>
          <w:szCs w:val="18"/>
        </w:rPr>
        <w:t>В течение десяти календарных дней с даты</w:t>
      </w:r>
      <w:r>
        <w:rPr>
          <w:rFonts w:ascii="Times New Roman" w:hAnsi="Times New Roman" w:cs="Times New Roman"/>
          <w:sz w:val="18"/>
          <w:szCs w:val="18"/>
        </w:rPr>
        <w:t xml:space="preserve"> получения от победителя Конкурса, единственного </w:t>
      </w:r>
      <w:r w:rsidR="00947101">
        <w:rPr>
          <w:rFonts w:ascii="Times New Roman" w:hAnsi="Times New Roman" w:cs="Times New Roman"/>
          <w:sz w:val="18"/>
          <w:szCs w:val="18"/>
        </w:rPr>
        <w:t>участника,</w:t>
      </w:r>
      <w:r>
        <w:rPr>
          <w:rFonts w:ascii="Times New Roman" w:hAnsi="Times New Roman" w:cs="Times New Roman"/>
          <w:sz w:val="18"/>
          <w:szCs w:val="18"/>
        </w:rPr>
        <w:t xml:space="preserve"> подписанного Договора </w:t>
      </w:r>
      <w:r>
        <w:rPr>
          <w:sz w:val="18"/>
          <w:szCs w:val="18"/>
        </w:rPr>
        <w:t>МБУК АГП «</w:t>
      </w:r>
      <w:r w:rsidR="00947101">
        <w:rPr>
          <w:sz w:val="18"/>
          <w:szCs w:val="18"/>
        </w:rPr>
        <w:t xml:space="preserve">ДК» МОЛОДЕЖНЫЙ» </w:t>
      </w:r>
      <w:r w:rsidR="00947101">
        <w:rPr>
          <w:rFonts w:ascii="Times New Roman" w:hAnsi="Times New Roman" w:cs="Times New Roman"/>
          <w:sz w:val="18"/>
          <w:szCs w:val="18"/>
        </w:rPr>
        <w:t>подписывает</w:t>
      </w:r>
      <w:r>
        <w:rPr>
          <w:rFonts w:ascii="Times New Roman" w:hAnsi="Times New Roman" w:cs="Times New Roman"/>
          <w:sz w:val="18"/>
          <w:szCs w:val="18"/>
        </w:rPr>
        <w:t xml:space="preserve"> Договор и приложение к Договору, регистрирует в соответствии с законодательством Российской Федерации и передает один экземпляр лицу, с которым заключен Договор.</w:t>
      </w:r>
    </w:p>
    <w:p w14:paraId="0BA5126C" w14:textId="2C486464" w:rsidR="00606EB0" w:rsidRDefault="00685EC8">
      <w:pPr>
        <w:ind w:firstLine="709"/>
        <w:jc w:val="both"/>
        <w:rPr>
          <w:sz w:val="18"/>
          <w:szCs w:val="18"/>
        </w:rPr>
      </w:pPr>
      <w:r>
        <w:rPr>
          <w:sz w:val="18"/>
          <w:szCs w:val="18"/>
        </w:rPr>
        <w:t xml:space="preserve">Задаток по каждому лоту вносится на лицевой счет для учета операций со средствами, поступающими во временное распоряжение: </w:t>
      </w:r>
      <w:proofErr w:type="gramStart"/>
      <w:r>
        <w:rPr>
          <w:sz w:val="18"/>
          <w:szCs w:val="18"/>
        </w:rPr>
        <w:t>р</w:t>
      </w:r>
      <w:proofErr w:type="gramEnd"/>
      <w:r>
        <w:rPr>
          <w:sz w:val="18"/>
          <w:szCs w:val="18"/>
        </w:rPr>
        <w:t xml:space="preserve">/сч </w:t>
      </w:r>
      <w:r w:rsidR="00B152E3">
        <w:rPr>
          <w:sz w:val="18"/>
          <w:szCs w:val="18"/>
        </w:rPr>
        <w:t>03234643606021015800</w:t>
      </w:r>
      <w:r>
        <w:rPr>
          <w:sz w:val="18"/>
          <w:szCs w:val="18"/>
        </w:rPr>
        <w:t xml:space="preserve"> в ОТДЕЛЕНИИ РОСТОВ-НА-ДОНУ</w:t>
      </w:r>
      <w:r w:rsidR="00B152E3">
        <w:rPr>
          <w:sz w:val="18"/>
          <w:szCs w:val="18"/>
        </w:rPr>
        <w:t xml:space="preserve"> БАНКА РОССИИ//УФК по Ростовской области </w:t>
      </w:r>
      <w:r>
        <w:rPr>
          <w:sz w:val="18"/>
          <w:szCs w:val="18"/>
        </w:rPr>
        <w:t xml:space="preserve"> БИК </w:t>
      </w:r>
      <w:r w:rsidR="00B152E3">
        <w:rPr>
          <w:sz w:val="18"/>
          <w:szCs w:val="18"/>
        </w:rPr>
        <w:t xml:space="preserve">016015102 </w:t>
      </w:r>
      <w:r>
        <w:rPr>
          <w:sz w:val="18"/>
          <w:szCs w:val="18"/>
        </w:rPr>
        <w:t>л/</w:t>
      </w:r>
      <w:proofErr w:type="spellStart"/>
      <w:r>
        <w:rPr>
          <w:sz w:val="18"/>
          <w:szCs w:val="18"/>
        </w:rPr>
        <w:t>сч</w:t>
      </w:r>
      <w:proofErr w:type="spellEnd"/>
      <w:r>
        <w:rPr>
          <w:sz w:val="18"/>
          <w:szCs w:val="18"/>
        </w:rPr>
        <w:t xml:space="preserve"> 20586U</w:t>
      </w:r>
      <w:r w:rsidR="00F57AC0">
        <w:rPr>
          <w:sz w:val="18"/>
          <w:szCs w:val="18"/>
        </w:rPr>
        <w:t>92450 в</w:t>
      </w:r>
      <w:r>
        <w:rPr>
          <w:sz w:val="18"/>
          <w:szCs w:val="18"/>
        </w:rPr>
        <w:t xml:space="preserve"> УФК по РО</w:t>
      </w:r>
      <w:r w:rsidR="00B152E3">
        <w:rPr>
          <w:sz w:val="18"/>
          <w:szCs w:val="18"/>
        </w:rPr>
        <w:t>, Администрация Аксайского городского поселения (МБУК АГП ДК «Молодежный») ИНН: 6102019072, КПП 610201001, КБК 00000000000000000130, ОКТМО 60602101.</w:t>
      </w:r>
    </w:p>
    <w:p w14:paraId="56C07B65" w14:textId="28F4DE68" w:rsidR="00606EB0" w:rsidRDefault="00685EC8">
      <w:pPr>
        <w:ind w:firstLine="709"/>
        <w:jc w:val="both"/>
        <w:rPr>
          <w:sz w:val="18"/>
          <w:szCs w:val="18"/>
        </w:rPr>
      </w:pPr>
      <w:r>
        <w:rPr>
          <w:sz w:val="18"/>
          <w:szCs w:val="18"/>
        </w:rPr>
        <w:t>В платежном документе в строке «назначение платежа» необходимо указать – «задаток для участия в конкурсе № </w:t>
      </w:r>
      <w:r w:rsidR="00F57AC0">
        <w:rPr>
          <w:sz w:val="18"/>
          <w:szCs w:val="18"/>
        </w:rPr>
        <w:t>3</w:t>
      </w:r>
      <w:r>
        <w:rPr>
          <w:sz w:val="18"/>
          <w:szCs w:val="18"/>
        </w:rPr>
        <w:t>/Н (лот №</w:t>
      </w:r>
      <w:proofErr w:type="gramStart"/>
      <w:r>
        <w:rPr>
          <w:sz w:val="18"/>
          <w:szCs w:val="18"/>
        </w:rPr>
        <w:t xml:space="preserve">  </w:t>
      </w:r>
      <w:bookmarkStart w:id="0" w:name="_GoBack"/>
      <w:bookmarkEnd w:id="0"/>
      <w:r>
        <w:rPr>
          <w:sz w:val="18"/>
          <w:szCs w:val="18"/>
        </w:rPr>
        <w:t>)</w:t>
      </w:r>
      <w:proofErr w:type="gramEnd"/>
      <w:r>
        <w:rPr>
          <w:sz w:val="18"/>
          <w:szCs w:val="18"/>
        </w:rPr>
        <w:t>». Задаток считается перечисленным</w:t>
      </w:r>
      <w:r w:rsidR="00B152E3">
        <w:rPr>
          <w:sz w:val="18"/>
          <w:szCs w:val="18"/>
        </w:rPr>
        <w:t>,</w:t>
      </w:r>
      <w:r>
        <w:rPr>
          <w:sz w:val="18"/>
          <w:szCs w:val="18"/>
        </w:rPr>
        <w:t xml:space="preserve"> с момента зачисления денежных сре</w:t>
      </w:r>
      <w:proofErr w:type="gramStart"/>
      <w:r>
        <w:rPr>
          <w:sz w:val="18"/>
          <w:szCs w:val="18"/>
        </w:rPr>
        <w:t>дств в п</w:t>
      </w:r>
      <w:proofErr w:type="gramEnd"/>
      <w:r>
        <w:rPr>
          <w:sz w:val="18"/>
          <w:szCs w:val="18"/>
        </w:rPr>
        <w:t>олном объеме на лицевой счет для учета операций со средствами, поступающими во временное распоряжение Организатора конкурса (МБУК АГП «</w:t>
      </w:r>
      <w:r w:rsidR="00947101">
        <w:rPr>
          <w:sz w:val="18"/>
          <w:szCs w:val="18"/>
        </w:rPr>
        <w:t>ДК» МОЛОДЕЖНЫЙ</w:t>
      </w:r>
      <w:r>
        <w:rPr>
          <w:sz w:val="18"/>
          <w:szCs w:val="18"/>
        </w:rPr>
        <w:t>»), не позднее 0</w:t>
      </w:r>
      <w:r w:rsidR="00320404">
        <w:rPr>
          <w:sz w:val="18"/>
          <w:szCs w:val="18"/>
        </w:rPr>
        <w:t>8</w:t>
      </w:r>
      <w:r>
        <w:rPr>
          <w:sz w:val="18"/>
          <w:szCs w:val="18"/>
        </w:rPr>
        <w:t xml:space="preserve"> </w:t>
      </w:r>
      <w:r w:rsidR="00F57AC0">
        <w:rPr>
          <w:sz w:val="18"/>
          <w:szCs w:val="18"/>
        </w:rPr>
        <w:t>августа</w:t>
      </w:r>
      <w:r>
        <w:rPr>
          <w:sz w:val="18"/>
          <w:szCs w:val="18"/>
        </w:rPr>
        <w:t xml:space="preserve"> 202</w:t>
      </w:r>
      <w:r w:rsidR="00F57AC0">
        <w:rPr>
          <w:sz w:val="18"/>
          <w:szCs w:val="18"/>
        </w:rPr>
        <w:t>4</w:t>
      </w:r>
      <w:r>
        <w:rPr>
          <w:sz w:val="18"/>
          <w:szCs w:val="18"/>
        </w:rPr>
        <w:t xml:space="preserve"> года. Документом, подтверждающим поступление задатка, является выписка с лицевого счета для учета операций со средствами, поступающими </w:t>
      </w:r>
      <w:r>
        <w:rPr>
          <w:sz w:val="18"/>
          <w:szCs w:val="18"/>
        </w:rPr>
        <w:br/>
        <w:t>во временное распоряжение организатора конкурса.</w:t>
      </w:r>
    </w:p>
    <w:p w14:paraId="314ABA71" w14:textId="77777777" w:rsidR="00606EB0" w:rsidRDefault="00685EC8">
      <w:pPr>
        <w:pStyle w:val="ae"/>
        <w:widowControl w:val="0"/>
        <w:tabs>
          <w:tab w:val="left" w:pos="1276"/>
        </w:tabs>
        <w:autoSpaceDE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При уклонении победителя Конкурса, единственного участника от заключения Договора, средства участника, внесенные в качестве задатка, не подлежат возврату.</w:t>
      </w:r>
    </w:p>
    <w:p w14:paraId="1ADF5858" w14:textId="77777777" w:rsidR="00606EB0" w:rsidRDefault="00685EC8">
      <w:pPr>
        <w:pStyle w:val="ae"/>
        <w:widowControl w:val="0"/>
        <w:tabs>
          <w:tab w:val="left" w:pos="1276"/>
        </w:tabs>
        <w:autoSpaceDE w:val="0"/>
        <w:spacing w:after="0" w:line="240" w:lineRule="auto"/>
        <w:ind w:left="0" w:firstLine="709"/>
        <w:jc w:val="both"/>
      </w:pPr>
      <w:r>
        <w:rPr>
          <w:rFonts w:ascii="Times New Roman" w:hAnsi="Times New Roman" w:cs="Times New Roman"/>
          <w:sz w:val="18"/>
          <w:szCs w:val="18"/>
        </w:rPr>
        <w:t>Денежные средства, внесенные заявителем в качестве задатка для обеспечения заявки на участие в конкурсе,</w:t>
      </w:r>
      <w:r>
        <w:rPr>
          <w:rFonts w:ascii="Times New Roman" w:hAnsi="Times New Roman" w:cs="Times New Roman"/>
          <w:i/>
          <w:sz w:val="18"/>
          <w:szCs w:val="18"/>
        </w:rPr>
        <w:t xml:space="preserve"> </w:t>
      </w:r>
      <w:r>
        <w:rPr>
          <w:rFonts w:ascii="Times New Roman" w:hAnsi="Times New Roman" w:cs="Times New Roman"/>
          <w:sz w:val="18"/>
          <w:szCs w:val="18"/>
        </w:rPr>
        <w:t xml:space="preserve">не допущенным к участию в конкурсе, не признанным победителем </w:t>
      </w:r>
      <w:r>
        <w:rPr>
          <w:rFonts w:ascii="Times New Roman" w:hAnsi="Times New Roman" w:cs="Times New Roman"/>
          <w:sz w:val="18"/>
          <w:szCs w:val="18"/>
        </w:rPr>
        <w:br/>
        <w:t xml:space="preserve">или единственным участником, возвращаются на счет заявителя в течение 5 рабочих дней со дня размещения протокола оценки и сопоставления заявок на участие в Конкурсе </w:t>
      </w:r>
      <w:r>
        <w:rPr>
          <w:rStyle w:val="StrongEmphasis"/>
          <w:rFonts w:ascii="Times New Roman" w:hAnsi="Times New Roman" w:cs="Times New Roman"/>
          <w:b w:val="0"/>
          <w:sz w:val="18"/>
          <w:szCs w:val="18"/>
        </w:rPr>
        <w:t xml:space="preserve">на </w:t>
      </w:r>
      <w:r>
        <w:rPr>
          <w:rFonts w:ascii="Times New Roman" w:hAnsi="Times New Roman" w:cs="Times New Roman"/>
          <w:sz w:val="18"/>
          <w:szCs w:val="18"/>
        </w:rPr>
        <w:t xml:space="preserve">официальном портале Администрации города. </w:t>
      </w:r>
    </w:p>
    <w:p w14:paraId="054CF2E7" w14:textId="77777777" w:rsidR="00606EB0" w:rsidRDefault="00685EC8">
      <w:pPr>
        <w:ind w:firstLine="709"/>
        <w:jc w:val="both"/>
      </w:pPr>
      <w:r>
        <w:rPr>
          <w:rFonts w:eastAsia="Calibri"/>
          <w:sz w:val="18"/>
          <w:szCs w:val="18"/>
          <w:lang w:eastAsia="en-US"/>
        </w:rPr>
        <w:t>Конкурс в отношении каждого лота может быть отменен организатором конкурса не позднее, чем за 3 дня до дня окончания приема заявок.</w:t>
      </w:r>
    </w:p>
    <w:p w14:paraId="740F2D9B" w14:textId="3B6EC2F4" w:rsidR="00606EB0" w:rsidRDefault="00685EC8">
      <w:pPr>
        <w:ind w:firstLine="709"/>
        <w:jc w:val="both"/>
        <w:rPr>
          <w:rFonts w:eastAsia="Calibri"/>
          <w:sz w:val="18"/>
          <w:szCs w:val="18"/>
          <w:lang w:eastAsia="en-US"/>
        </w:rPr>
      </w:pPr>
      <w:r>
        <w:rPr>
          <w:rFonts w:eastAsia="Calibri"/>
          <w:sz w:val="18"/>
          <w:szCs w:val="18"/>
          <w:lang w:eastAsia="en-US"/>
        </w:rPr>
        <w:t>ВНИМАНИЕ: бланки заявок можно получить в установленное для приема заявок для участия в конкурсе № </w:t>
      </w:r>
      <w:r w:rsidR="00CE289A">
        <w:rPr>
          <w:rFonts w:eastAsia="Calibri"/>
          <w:sz w:val="18"/>
          <w:szCs w:val="18"/>
          <w:lang w:eastAsia="en-US"/>
        </w:rPr>
        <w:t>3</w:t>
      </w:r>
      <w:r>
        <w:rPr>
          <w:rFonts w:eastAsia="Calibri"/>
          <w:sz w:val="18"/>
          <w:szCs w:val="18"/>
          <w:lang w:eastAsia="en-US"/>
        </w:rPr>
        <w:t>/Н время в Муниципальное Бюджетное учреждение культуры Аксайского городского поселения Дом культуры «</w:t>
      </w:r>
      <w:r w:rsidR="00947101">
        <w:rPr>
          <w:rFonts w:eastAsia="Calibri"/>
          <w:sz w:val="18"/>
          <w:szCs w:val="18"/>
          <w:lang w:eastAsia="en-US"/>
        </w:rPr>
        <w:t>Молодежный» или</w:t>
      </w:r>
      <w:r>
        <w:rPr>
          <w:rFonts w:eastAsia="Calibri"/>
          <w:sz w:val="18"/>
          <w:szCs w:val="18"/>
          <w:lang w:eastAsia="en-US"/>
        </w:rPr>
        <w:t xml:space="preserve"> распечатать </w:t>
      </w:r>
      <w:r>
        <w:rPr>
          <w:rFonts w:eastAsia="Calibri"/>
          <w:b/>
          <w:bCs/>
          <w:lang w:eastAsia="en-US"/>
        </w:rPr>
        <w:t xml:space="preserve">на </w:t>
      </w:r>
      <w:r>
        <w:rPr>
          <w:rFonts w:eastAsia="Calibri"/>
          <w:sz w:val="18"/>
          <w:szCs w:val="18"/>
          <w:lang w:eastAsia="en-US"/>
        </w:rPr>
        <w:t xml:space="preserve">официальном портале Администрации города (образец заполнения заявки и финансового предложения размещен </w:t>
      </w:r>
      <w:r>
        <w:rPr>
          <w:rFonts w:eastAsia="Calibri"/>
          <w:b/>
          <w:bCs/>
          <w:lang w:eastAsia="en-US"/>
        </w:rPr>
        <w:t>на</w:t>
      </w:r>
      <w:r>
        <w:rPr>
          <w:rFonts w:eastAsia="Calibri"/>
          <w:bCs/>
          <w:lang w:eastAsia="en-US"/>
        </w:rPr>
        <w:t xml:space="preserve"> </w:t>
      </w:r>
      <w:r>
        <w:rPr>
          <w:rFonts w:eastAsia="Calibri"/>
          <w:sz w:val="18"/>
          <w:szCs w:val="18"/>
          <w:lang w:eastAsia="en-US"/>
        </w:rPr>
        <w:t>официальном портале Администрации города).</w:t>
      </w:r>
    </w:p>
    <w:sectPr w:rsidR="00606EB0">
      <w:pgSz w:w="16838" w:h="11906" w:orient="landscape"/>
      <w:pgMar w:top="1134"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SimSun"/>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0F79"/>
    <w:multiLevelType w:val="multilevel"/>
    <w:tmpl w:val="43990F79"/>
    <w:lvl w:ilvl="0">
      <w:start w:val="1"/>
      <w:numFmt w:val="decimal"/>
      <w:lvlText w:val="%1."/>
      <w:lvlJc w:val="left"/>
      <w:pPr>
        <w:tabs>
          <w:tab w:val="left" w:pos="805"/>
        </w:tabs>
        <w:ind w:left="805" w:hanging="66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0C4005"/>
    <w:multiLevelType w:val="multilevel"/>
    <w:tmpl w:val="530C4005"/>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61"/>
    <w:rsid w:val="0003259C"/>
    <w:rsid w:val="000A52B9"/>
    <w:rsid w:val="00140101"/>
    <w:rsid w:val="001600B6"/>
    <w:rsid w:val="00163516"/>
    <w:rsid w:val="00197605"/>
    <w:rsid w:val="001E1E47"/>
    <w:rsid w:val="00205BBC"/>
    <w:rsid w:val="003046AA"/>
    <w:rsid w:val="00320404"/>
    <w:rsid w:val="00437C4C"/>
    <w:rsid w:val="00454A12"/>
    <w:rsid w:val="00470A06"/>
    <w:rsid w:val="004E5DFA"/>
    <w:rsid w:val="00541309"/>
    <w:rsid w:val="0058190C"/>
    <w:rsid w:val="005972AA"/>
    <w:rsid w:val="005F42AE"/>
    <w:rsid w:val="00606EB0"/>
    <w:rsid w:val="0061057F"/>
    <w:rsid w:val="00621D28"/>
    <w:rsid w:val="006220ED"/>
    <w:rsid w:val="00654C01"/>
    <w:rsid w:val="00685EC8"/>
    <w:rsid w:val="007137EA"/>
    <w:rsid w:val="007672EB"/>
    <w:rsid w:val="007B0161"/>
    <w:rsid w:val="007B0925"/>
    <w:rsid w:val="0082616E"/>
    <w:rsid w:val="00857136"/>
    <w:rsid w:val="0087491F"/>
    <w:rsid w:val="008B5645"/>
    <w:rsid w:val="00947101"/>
    <w:rsid w:val="009A4EE2"/>
    <w:rsid w:val="009E285A"/>
    <w:rsid w:val="00A46F7D"/>
    <w:rsid w:val="00A626C8"/>
    <w:rsid w:val="00A65045"/>
    <w:rsid w:val="00AA43FC"/>
    <w:rsid w:val="00AB7EE6"/>
    <w:rsid w:val="00AC361F"/>
    <w:rsid w:val="00AD10F0"/>
    <w:rsid w:val="00B152E3"/>
    <w:rsid w:val="00BA56D6"/>
    <w:rsid w:val="00BE6E8B"/>
    <w:rsid w:val="00BE77CA"/>
    <w:rsid w:val="00C11DA5"/>
    <w:rsid w:val="00CE289A"/>
    <w:rsid w:val="00D55C0C"/>
    <w:rsid w:val="00D64D48"/>
    <w:rsid w:val="00DB127C"/>
    <w:rsid w:val="00E24308"/>
    <w:rsid w:val="00E600B3"/>
    <w:rsid w:val="00E77AE4"/>
    <w:rsid w:val="00F215CD"/>
    <w:rsid w:val="00F3143F"/>
    <w:rsid w:val="00F57AC0"/>
    <w:rsid w:val="00FE6A85"/>
    <w:rsid w:val="23A26B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4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eastAsia="zh-CN"/>
    </w:rPr>
  </w:style>
  <w:style w:type="paragraph" w:styleId="1">
    <w:name w:val="heading 1"/>
    <w:basedOn w:val="a"/>
    <w:next w:val="a"/>
    <w:qFormat/>
    <w:pPr>
      <w:keepNext/>
      <w:numPr>
        <w:numId w:val="1"/>
      </w:numPr>
      <w:outlineLvl w:val="0"/>
    </w:pPr>
    <w:rPr>
      <w:b/>
      <w:bCs/>
      <w:sz w:val="24"/>
      <w:szCs w:val="24"/>
    </w:rPr>
  </w:style>
  <w:style w:type="paragraph" w:styleId="2">
    <w:name w:val="heading 2"/>
    <w:basedOn w:val="a"/>
    <w:next w:val="a"/>
    <w:qFormat/>
    <w:pPr>
      <w:keepNext/>
      <w:numPr>
        <w:ilvl w:val="1"/>
        <w:numId w:val="1"/>
      </w:numPr>
      <w:jc w:val="center"/>
      <w:outlineLvl w:val="1"/>
    </w:pPr>
    <w:rPr>
      <w:sz w:val="24"/>
      <w:szCs w:val="24"/>
    </w:rPr>
  </w:style>
  <w:style w:type="paragraph" w:styleId="3">
    <w:name w:val="heading 3"/>
    <w:basedOn w:val="a"/>
    <w:next w:val="a"/>
    <w:qFormat/>
    <w:pPr>
      <w:keepNext/>
      <w:numPr>
        <w:ilvl w:val="2"/>
        <w:numId w:val="1"/>
      </w:numPr>
      <w:jc w:val="center"/>
      <w:outlineLvl w:val="2"/>
    </w:pPr>
    <w:rPr>
      <w:b/>
      <w:bCs/>
      <w:sz w:val="24"/>
      <w:szCs w:val="24"/>
    </w:rPr>
  </w:style>
  <w:style w:type="paragraph" w:styleId="4">
    <w:name w:val="heading 4"/>
    <w:basedOn w:val="a"/>
    <w:next w:val="a"/>
    <w:qFormat/>
    <w:pPr>
      <w:keepNext/>
      <w:numPr>
        <w:ilvl w:val="3"/>
        <w:numId w:val="1"/>
      </w:numPr>
      <w:ind w:right="-483"/>
      <w:jc w:val="center"/>
      <w:outlineLvl w:val="3"/>
    </w:pPr>
    <w:rPr>
      <w:b/>
      <w:bCs/>
      <w:sz w:val="18"/>
      <w:szCs w:val="18"/>
    </w:rPr>
  </w:style>
  <w:style w:type="paragraph" w:styleId="5">
    <w:name w:val="heading 5"/>
    <w:basedOn w:val="a"/>
    <w:next w:val="a"/>
    <w:qFormat/>
    <w:pPr>
      <w:keepNext/>
      <w:numPr>
        <w:ilvl w:val="4"/>
        <w:numId w:val="1"/>
      </w:numPr>
      <w:outlineLvl w:val="4"/>
    </w:pPr>
    <w:rPr>
      <w:b/>
      <w:bCs/>
      <w:sz w:val="18"/>
      <w:szCs w:val="18"/>
    </w:rPr>
  </w:style>
  <w:style w:type="paragraph" w:styleId="6">
    <w:name w:val="heading 6"/>
    <w:basedOn w:val="a"/>
    <w:next w:val="a"/>
    <w:qFormat/>
    <w:pPr>
      <w:keepNext/>
      <w:numPr>
        <w:ilvl w:val="5"/>
        <w:numId w:val="1"/>
      </w:numPr>
      <w:outlineLvl w:val="5"/>
    </w:pPr>
    <w:rPr>
      <w:b/>
      <w:bCs/>
      <w:sz w:val="28"/>
      <w:szCs w:val="28"/>
    </w:rPr>
  </w:style>
  <w:style w:type="paragraph" w:styleId="7">
    <w:name w:val="heading 7"/>
    <w:basedOn w:val="a"/>
    <w:next w:val="a"/>
    <w:qFormat/>
    <w:pPr>
      <w:keepNext/>
      <w:numPr>
        <w:ilvl w:val="6"/>
        <w:numId w:val="1"/>
      </w:numPr>
      <w:jc w:val="center"/>
      <w:outlineLvl w:val="6"/>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20">
    <w:name w:val="Body Text 2"/>
    <w:basedOn w:val="a"/>
    <w:qFormat/>
    <w:pPr>
      <w:jc w:val="both"/>
    </w:pPr>
    <w:rPr>
      <w:sz w:val="18"/>
      <w:szCs w:val="18"/>
    </w:rPr>
  </w:style>
  <w:style w:type="paragraph" w:styleId="a4">
    <w:name w:val="caption"/>
    <w:basedOn w:val="a"/>
    <w:next w:val="a"/>
    <w:qFormat/>
    <w:pPr>
      <w:suppressLineNumbers/>
      <w:spacing w:before="120" w:after="120"/>
    </w:pPr>
    <w:rPr>
      <w:i/>
      <w:iCs/>
      <w:sz w:val="24"/>
      <w:szCs w:val="24"/>
    </w:rPr>
  </w:style>
  <w:style w:type="paragraph" w:styleId="a5">
    <w:name w:val="header"/>
    <w:basedOn w:val="a"/>
    <w:pPr>
      <w:tabs>
        <w:tab w:val="center" w:pos="4677"/>
        <w:tab w:val="right" w:pos="9355"/>
      </w:tabs>
    </w:pPr>
  </w:style>
  <w:style w:type="paragraph" w:styleId="a6">
    <w:name w:val="Body Text"/>
    <w:basedOn w:val="a"/>
    <w:pPr>
      <w:jc w:val="center"/>
    </w:pPr>
    <w:rPr>
      <w:sz w:val="24"/>
      <w:szCs w:val="24"/>
    </w:rPr>
  </w:style>
  <w:style w:type="paragraph" w:styleId="a7">
    <w:name w:val="Body Text Indent"/>
    <w:basedOn w:val="a"/>
    <w:qFormat/>
    <w:pPr>
      <w:ind w:firstLine="284"/>
      <w:jc w:val="both"/>
    </w:pPr>
    <w:rPr>
      <w:sz w:val="18"/>
      <w:szCs w:val="18"/>
    </w:rPr>
  </w:style>
  <w:style w:type="paragraph" w:styleId="a8">
    <w:name w:val="List"/>
    <w:basedOn w:val="a6"/>
  </w:style>
  <w:style w:type="paragraph" w:styleId="a9">
    <w:name w:val="Normal (Web)"/>
    <w:basedOn w:val="a"/>
    <w:qFormat/>
    <w:pPr>
      <w:spacing w:before="280" w:after="280"/>
    </w:pPr>
    <w:rPr>
      <w:sz w:val="24"/>
      <w:szCs w:val="24"/>
    </w:rPr>
  </w:style>
  <w:style w:type="paragraph" w:styleId="30">
    <w:name w:val="Body Text 3"/>
    <w:basedOn w:val="a"/>
    <w:qFormat/>
    <w:pPr>
      <w:ind w:right="-483"/>
      <w:jc w:val="both"/>
    </w:pPr>
    <w:rPr>
      <w:sz w:val="22"/>
      <w:szCs w:val="2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style>
  <w:style w:type="character" w:customStyle="1" w:styleId="WW8Num9z2">
    <w:name w:val="WW8Num9z2"/>
    <w:qFormat/>
    <w:rPr>
      <w:rFonts w:ascii="Wingdings" w:hAnsi="Wingdings" w:cs="Wingdings"/>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21">
    <w:name w:val="Заголовок 2 Знак"/>
    <w:qFormat/>
    <w:rPr>
      <w:sz w:val="24"/>
      <w:szCs w:val="24"/>
    </w:rPr>
  </w:style>
  <w:style w:type="character" w:customStyle="1" w:styleId="apple-converted-space">
    <w:name w:val="apple-converted-space"/>
    <w:basedOn w:val="a0"/>
    <w:qFormat/>
  </w:style>
  <w:style w:type="character" w:customStyle="1" w:styleId="StrongEmphasis">
    <w:name w:val="Strong Emphasis"/>
    <w:qFormat/>
    <w:rPr>
      <w:b/>
      <w:bCs/>
    </w:rPr>
  </w:style>
  <w:style w:type="character" w:customStyle="1" w:styleId="blk">
    <w:name w:val="blk"/>
    <w:basedOn w:val="a0"/>
    <w:qFormat/>
  </w:style>
  <w:style w:type="character" w:customStyle="1" w:styleId="f">
    <w:name w:val="f"/>
    <w:basedOn w:val="a0"/>
    <w:qFormat/>
  </w:style>
  <w:style w:type="character" w:customStyle="1" w:styleId="ab">
    <w:name w:val="Основной текст Знак"/>
    <w:qFormat/>
    <w:rPr>
      <w:sz w:val="24"/>
      <w:szCs w:val="24"/>
    </w:rPr>
  </w:style>
  <w:style w:type="character" w:customStyle="1" w:styleId="VisitedInternetLink">
    <w:name w:val="Visited Internet Link"/>
    <w:qFormat/>
    <w:rPr>
      <w:color w:val="954F72"/>
      <w:u w:val="single"/>
    </w:rPr>
  </w:style>
  <w:style w:type="character" w:customStyle="1" w:styleId="ac">
    <w:name w:val="Верхний колонтитул Знак"/>
    <w:basedOn w:val="a0"/>
    <w:qFormat/>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customStyle="1" w:styleId="Index">
    <w:name w:val="Index"/>
    <w:basedOn w:val="a"/>
    <w:qFormat/>
    <w:pPr>
      <w:suppressLineNumbers/>
    </w:pPr>
  </w:style>
  <w:style w:type="paragraph" w:customStyle="1" w:styleId="ConsNonformat">
    <w:name w:val="ConsNonformat"/>
    <w:qFormat/>
    <w:pPr>
      <w:autoSpaceDE w:val="0"/>
    </w:pPr>
    <w:rPr>
      <w:rFonts w:ascii="Courier New" w:eastAsia="Times New Roman" w:hAnsi="Courier New" w:cs="Courier New"/>
      <w:lang w:eastAsia="zh-CN"/>
    </w:rPr>
  </w:style>
  <w:style w:type="paragraph" w:customStyle="1" w:styleId="ad">
    <w:name w:val="Ремарка"/>
    <w:basedOn w:val="a"/>
    <w:qFormat/>
    <w:pPr>
      <w:tabs>
        <w:tab w:val="center" w:pos="6096"/>
      </w:tabs>
    </w:pPr>
    <w:rPr>
      <w:sz w:val="12"/>
      <w:szCs w:val="12"/>
    </w:rPr>
  </w:style>
  <w:style w:type="paragraph" w:customStyle="1" w:styleId="CharChar">
    <w:name w:val="Char Знак Знак Char Знак Знак Знак Знак Знак Знак Знак Знак Знак Знак Знак Знак Знак Знак Знак Знак"/>
    <w:basedOn w:val="a"/>
    <w:qFormat/>
    <w:rPr>
      <w:rFonts w:ascii="Verdana" w:hAnsi="Verdana" w:cs="Verdana"/>
      <w:lang w:val="en-US"/>
    </w:rPr>
  </w:style>
  <w:style w:type="paragraph" w:customStyle="1" w:styleId="31">
    <w:name w:val="Знак3 Знак Знак Знак"/>
    <w:basedOn w:val="a"/>
    <w:qFormat/>
    <w:pPr>
      <w:spacing w:before="280" w:after="280"/>
    </w:pPr>
    <w:rPr>
      <w:sz w:val="28"/>
      <w:szCs w:val="28"/>
      <w:lang w:val="en-US"/>
    </w:rPr>
  </w:style>
  <w:style w:type="paragraph" w:styleId="ae">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Default">
    <w:name w:val="Default"/>
    <w:qFormat/>
    <w:pPr>
      <w:autoSpaceDE w:val="0"/>
    </w:pPr>
    <w:rPr>
      <w:rFonts w:eastAsia="Times New Roman" w:cs="Times New Roman"/>
      <w:color w:val="000000"/>
      <w:sz w:val="24"/>
      <w:szCs w:val="24"/>
      <w:lang w:eastAsia="zh-CN"/>
    </w:rPr>
  </w:style>
  <w:style w:type="paragraph" w:customStyle="1" w:styleId="ConsPlusNormal">
    <w:name w:val="ConsPlusNormal"/>
    <w:qFormat/>
    <w:pPr>
      <w:widowControl w:val="0"/>
      <w:autoSpaceDE w:val="0"/>
    </w:pPr>
    <w:rPr>
      <w:rFonts w:ascii="Calibri" w:eastAsia="Times New Roman" w:hAnsi="Calibri" w:cs="Calibri"/>
      <w:sz w:val="22"/>
      <w:lang w:eastAsia="zh-CN"/>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eastAsia="zh-CN"/>
    </w:rPr>
  </w:style>
  <w:style w:type="paragraph" w:styleId="1">
    <w:name w:val="heading 1"/>
    <w:basedOn w:val="a"/>
    <w:next w:val="a"/>
    <w:qFormat/>
    <w:pPr>
      <w:keepNext/>
      <w:numPr>
        <w:numId w:val="1"/>
      </w:numPr>
      <w:outlineLvl w:val="0"/>
    </w:pPr>
    <w:rPr>
      <w:b/>
      <w:bCs/>
      <w:sz w:val="24"/>
      <w:szCs w:val="24"/>
    </w:rPr>
  </w:style>
  <w:style w:type="paragraph" w:styleId="2">
    <w:name w:val="heading 2"/>
    <w:basedOn w:val="a"/>
    <w:next w:val="a"/>
    <w:qFormat/>
    <w:pPr>
      <w:keepNext/>
      <w:numPr>
        <w:ilvl w:val="1"/>
        <w:numId w:val="1"/>
      </w:numPr>
      <w:jc w:val="center"/>
      <w:outlineLvl w:val="1"/>
    </w:pPr>
    <w:rPr>
      <w:sz w:val="24"/>
      <w:szCs w:val="24"/>
    </w:rPr>
  </w:style>
  <w:style w:type="paragraph" w:styleId="3">
    <w:name w:val="heading 3"/>
    <w:basedOn w:val="a"/>
    <w:next w:val="a"/>
    <w:qFormat/>
    <w:pPr>
      <w:keepNext/>
      <w:numPr>
        <w:ilvl w:val="2"/>
        <w:numId w:val="1"/>
      </w:numPr>
      <w:jc w:val="center"/>
      <w:outlineLvl w:val="2"/>
    </w:pPr>
    <w:rPr>
      <w:b/>
      <w:bCs/>
      <w:sz w:val="24"/>
      <w:szCs w:val="24"/>
    </w:rPr>
  </w:style>
  <w:style w:type="paragraph" w:styleId="4">
    <w:name w:val="heading 4"/>
    <w:basedOn w:val="a"/>
    <w:next w:val="a"/>
    <w:qFormat/>
    <w:pPr>
      <w:keepNext/>
      <w:numPr>
        <w:ilvl w:val="3"/>
        <w:numId w:val="1"/>
      </w:numPr>
      <w:ind w:right="-483"/>
      <w:jc w:val="center"/>
      <w:outlineLvl w:val="3"/>
    </w:pPr>
    <w:rPr>
      <w:b/>
      <w:bCs/>
      <w:sz w:val="18"/>
      <w:szCs w:val="18"/>
    </w:rPr>
  </w:style>
  <w:style w:type="paragraph" w:styleId="5">
    <w:name w:val="heading 5"/>
    <w:basedOn w:val="a"/>
    <w:next w:val="a"/>
    <w:qFormat/>
    <w:pPr>
      <w:keepNext/>
      <w:numPr>
        <w:ilvl w:val="4"/>
        <w:numId w:val="1"/>
      </w:numPr>
      <w:outlineLvl w:val="4"/>
    </w:pPr>
    <w:rPr>
      <w:b/>
      <w:bCs/>
      <w:sz w:val="18"/>
      <w:szCs w:val="18"/>
    </w:rPr>
  </w:style>
  <w:style w:type="paragraph" w:styleId="6">
    <w:name w:val="heading 6"/>
    <w:basedOn w:val="a"/>
    <w:next w:val="a"/>
    <w:qFormat/>
    <w:pPr>
      <w:keepNext/>
      <w:numPr>
        <w:ilvl w:val="5"/>
        <w:numId w:val="1"/>
      </w:numPr>
      <w:outlineLvl w:val="5"/>
    </w:pPr>
    <w:rPr>
      <w:b/>
      <w:bCs/>
      <w:sz w:val="28"/>
      <w:szCs w:val="28"/>
    </w:rPr>
  </w:style>
  <w:style w:type="paragraph" w:styleId="7">
    <w:name w:val="heading 7"/>
    <w:basedOn w:val="a"/>
    <w:next w:val="a"/>
    <w:qFormat/>
    <w:pPr>
      <w:keepNext/>
      <w:numPr>
        <w:ilvl w:val="6"/>
        <w:numId w:val="1"/>
      </w:numPr>
      <w:jc w:val="center"/>
      <w:outlineLvl w:val="6"/>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20">
    <w:name w:val="Body Text 2"/>
    <w:basedOn w:val="a"/>
    <w:qFormat/>
    <w:pPr>
      <w:jc w:val="both"/>
    </w:pPr>
    <w:rPr>
      <w:sz w:val="18"/>
      <w:szCs w:val="18"/>
    </w:rPr>
  </w:style>
  <w:style w:type="paragraph" w:styleId="a4">
    <w:name w:val="caption"/>
    <w:basedOn w:val="a"/>
    <w:next w:val="a"/>
    <w:qFormat/>
    <w:pPr>
      <w:suppressLineNumbers/>
      <w:spacing w:before="120" w:after="120"/>
    </w:pPr>
    <w:rPr>
      <w:i/>
      <w:iCs/>
      <w:sz w:val="24"/>
      <w:szCs w:val="24"/>
    </w:rPr>
  </w:style>
  <w:style w:type="paragraph" w:styleId="a5">
    <w:name w:val="header"/>
    <w:basedOn w:val="a"/>
    <w:pPr>
      <w:tabs>
        <w:tab w:val="center" w:pos="4677"/>
        <w:tab w:val="right" w:pos="9355"/>
      </w:tabs>
    </w:pPr>
  </w:style>
  <w:style w:type="paragraph" w:styleId="a6">
    <w:name w:val="Body Text"/>
    <w:basedOn w:val="a"/>
    <w:pPr>
      <w:jc w:val="center"/>
    </w:pPr>
    <w:rPr>
      <w:sz w:val="24"/>
      <w:szCs w:val="24"/>
    </w:rPr>
  </w:style>
  <w:style w:type="paragraph" w:styleId="a7">
    <w:name w:val="Body Text Indent"/>
    <w:basedOn w:val="a"/>
    <w:qFormat/>
    <w:pPr>
      <w:ind w:firstLine="284"/>
      <w:jc w:val="both"/>
    </w:pPr>
    <w:rPr>
      <w:sz w:val="18"/>
      <w:szCs w:val="18"/>
    </w:rPr>
  </w:style>
  <w:style w:type="paragraph" w:styleId="a8">
    <w:name w:val="List"/>
    <w:basedOn w:val="a6"/>
  </w:style>
  <w:style w:type="paragraph" w:styleId="a9">
    <w:name w:val="Normal (Web)"/>
    <w:basedOn w:val="a"/>
    <w:qFormat/>
    <w:pPr>
      <w:spacing w:before="280" w:after="280"/>
    </w:pPr>
    <w:rPr>
      <w:sz w:val="24"/>
      <w:szCs w:val="24"/>
    </w:rPr>
  </w:style>
  <w:style w:type="paragraph" w:styleId="30">
    <w:name w:val="Body Text 3"/>
    <w:basedOn w:val="a"/>
    <w:qFormat/>
    <w:pPr>
      <w:ind w:right="-483"/>
      <w:jc w:val="both"/>
    </w:pPr>
    <w:rPr>
      <w:sz w:val="22"/>
      <w:szCs w:val="2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Symbol" w:hAnsi="Symbol" w:cs="Symbol"/>
    </w:rPr>
  </w:style>
  <w:style w:type="character" w:customStyle="1" w:styleId="WW8Num9z1">
    <w:name w:val="WW8Num9z1"/>
    <w:qFormat/>
  </w:style>
  <w:style w:type="character" w:customStyle="1" w:styleId="WW8Num9z2">
    <w:name w:val="WW8Num9z2"/>
    <w:qFormat/>
    <w:rPr>
      <w:rFonts w:ascii="Wingdings" w:hAnsi="Wingdings" w:cs="Wingdings"/>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aa">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21">
    <w:name w:val="Заголовок 2 Знак"/>
    <w:qFormat/>
    <w:rPr>
      <w:sz w:val="24"/>
      <w:szCs w:val="24"/>
    </w:rPr>
  </w:style>
  <w:style w:type="character" w:customStyle="1" w:styleId="apple-converted-space">
    <w:name w:val="apple-converted-space"/>
    <w:basedOn w:val="a0"/>
    <w:qFormat/>
  </w:style>
  <w:style w:type="character" w:customStyle="1" w:styleId="StrongEmphasis">
    <w:name w:val="Strong Emphasis"/>
    <w:qFormat/>
    <w:rPr>
      <w:b/>
      <w:bCs/>
    </w:rPr>
  </w:style>
  <w:style w:type="character" w:customStyle="1" w:styleId="blk">
    <w:name w:val="blk"/>
    <w:basedOn w:val="a0"/>
    <w:qFormat/>
  </w:style>
  <w:style w:type="character" w:customStyle="1" w:styleId="f">
    <w:name w:val="f"/>
    <w:basedOn w:val="a0"/>
    <w:qFormat/>
  </w:style>
  <w:style w:type="character" w:customStyle="1" w:styleId="ab">
    <w:name w:val="Основной текст Знак"/>
    <w:qFormat/>
    <w:rPr>
      <w:sz w:val="24"/>
      <w:szCs w:val="24"/>
    </w:rPr>
  </w:style>
  <w:style w:type="character" w:customStyle="1" w:styleId="VisitedInternetLink">
    <w:name w:val="Visited Internet Link"/>
    <w:qFormat/>
    <w:rPr>
      <w:color w:val="954F72"/>
      <w:u w:val="single"/>
    </w:rPr>
  </w:style>
  <w:style w:type="character" w:customStyle="1" w:styleId="ac">
    <w:name w:val="Верхний колонтитул Знак"/>
    <w:basedOn w:val="a0"/>
    <w:qFormat/>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customStyle="1" w:styleId="Index">
    <w:name w:val="Index"/>
    <w:basedOn w:val="a"/>
    <w:qFormat/>
    <w:pPr>
      <w:suppressLineNumbers/>
    </w:pPr>
  </w:style>
  <w:style w:type="paragraph" w:customStyle="1" w:styleId="ConsNonformat">
    <w:name w:val="ConsNonformat"/>
    <w:qFormat/>
    <w:pPr>
      <w:autoSpaceDE w:val="0"/>
    </w:pPr>
    <w:rPr>
      <w:rFonts w:ascii="Courier New" w:eastAsia="Times New Roman" w:hAnsi="Courier New" w:cs="Courier New"/>
      <w:lang w:eastAsia="zh-CN"/>
    </w:rPr>
  </w:style>
  <w:style w:type="paragraph" w:customStyle="1" w:styleId="ad">
    <w:name w:val="Ремарка"/>
    <w:basedOn w:val="a"/>
    <w:qFormat/>
    <w:pPr>
      <w:tabs>
        <w:tab w:val="center" w:pos="6096"/>
      </w:tabs>
    </w:pPr>
    <w:rPr>
      <w:sz w:val="12"/>
      <w:szCs w:val="12"/>
    </w:rPr>
  </w:style>
  <w:style w:type="paragraph" w:customStyle="1" w:styleId="CharChar">
    <w:name w:val="Char Знак Знак Char Знак Знак Знак Знак Знак Знак Знак Знак Знак Знак Знак Знак Знак Знак Знак Знак"/>
    <w:basedOn w:val="a"/>
    <w:qFormat/>
    <w:rPr>
      <w:rFonts w:ascii="Verdana" w:hAnsi="Verdana" w:cs="Verdana"/>
      <w:lang w:val="en-US"/>
    </w:rPr>
  </w:style>
  <w:style w:type="paragraph" w:customStyle="1" w:styleId="31">
    <w:name w:val="Знак3 Знак Знак Знак"/>
    <w:basedOn w:val="a"/>
    <w:qFormat/>
    <w:pPr>
      <w:spacing w:before="280" w:after="280"/>
    </w:pPr>
    <w:rPr>
      <w:sz w:val="28"/>
      <w:szCs w:val="28"/>
      <w:lang w:val="en-US"/>
    </w:rPr>
  </w:style>
  <w:style w:type="paragraph" w:styleId="ae">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Default">
    <w:name w:val="Default"/>
    <w:qFormat/>
    <w:pPr>
      <w:autoSpaceDE w:val="0"/>
    </w:pPr>
    <w:rPr>
      <w:rFonts w:eastAsia="Times New Roman" w:cs="Times New Roman"/>
      <w:color w:val="000000"/>
      <w:sz w:val="24"/>
      <w:szCs w:val="24"/>
      <w:lang w:eastAsia="zh-CN"/>
    </w:rPr>
  </w:style>
  <w:style w:type="paragraph" w:customStyle="1" w:styleId="ConsPlusNormal">
    <w:name w:val="ConsPlusNormal"/>
    <w:qFormat/>
    <w:pPr>
      <w:widowControl w:val="0"/>
      <w:autoSpaceDE w:val="0"/>
    </w:pPr>
    <w:rPr>
      <w:rFonts w:ascii="Calibri" w:eastAsia="Times New Roman" w:hAnsi="Calibri" w:cs="Calibri"/>
      <w:sz w:val="22"/>
      <w:lang w:eastAsia="zh-CN"/>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63F28000FED13716F2FC971DDB92ADD266A29B34FA4E176DA3FB12AC4B32DBE66AA1FDAE3750440EF449F2K5s6K" TargetMode="External"/><Relationship Id="rId3" Type="http://schemas.openxmlformats.org/officeDocument/2006/relationships/styles" Target="styles.xml"/><Relationship Id="rId7" Type="http://schemas.openxmlformats.org/officeDocument/2006/relationships/hyperlink" Target="consultantplus://offline/ref=63F28000FED13716F2FC971DDB92ADD266A29B34FA4E176DA3FB12AC4B32DBE66AA1FDAE3750440EF449F1K5s2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БЮЛЛЕТЕНЬ № 105</vt:lpstr>
    </vt:vector>
  </TitlesOfParts>
  <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 105</dc:title>
  <dc:creator>FOND</dc:creator>
  <cp:lastModifiedBy>Спутник</cp:lastModifiedBy>
  <cp:revision>6</cp:revision>
  <cp:lastPrinted>2020-06-25T14:14:00Z</cp:lastPrinted>
  <dcterms:created xsi:type="dcterms:W3CDTF">2024-07-27T08:52:00Z</dcterms:created>
  <dcterms:modified xsi:type="dcterms:W3CDTF">2024-08-01T14:48:00Z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74B451900A124F9FA6C237CD20825CF0</vt:lpwstr>
  </property>
</Properties>
</file>